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431165</wp:posOffset>
            </wp:positionV>
            <wp:extent cx="2384425" cy="3505200"/>
            <wp:effectExtent l="0" t="0" r="15875" b="0"/>
            <wp:wrapNone/>
            <wp:docPr id="2" name="图片 2" descr="学硕调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硕调剂"/>
                    <pic:cNvPicPr>
                      <a:picLocks noChangeAspect="1"/>
                    </pic:cNvPicPr>
                  </pic:nvPicPr>
                  <pic:blipFill>
                    <a:blip r:embed="rId4"/>
                    <a:srcRect l="2108" t="242" r="-2108" b="17580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330835</wp:posOffset>
            </wp:positionV>
            <wp:extent cx="2548255" cy="3653155"/>
            <wp:effectExtent l="0" t="0" r="4445" b="4445"/>
            <wp:wrapNone/>
            <wp:docPr id="1" name="图片 1" descr="一志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志愿"/>
                    <pic:cNvPicPr>
                      <a:picLocks noChangeAspect="1"/>
                    </pic:cNvPicPr>
                  </pic:nvPicPr>
                  <pic:blipFill>
                    <a:blip r:embed="rId5"/>
                    <a:srcRect b="19433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eastAsia="zh-CN"/>
        </w:rPr>
        <w:t>一志愿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学硕调剂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533400</wp:posOffset>
            </wp:positionV>
            <wp:extent cx="2524760" cy="3632200"/>
            <wp:effectExtent l="0" t="0" r="8890" b="6350"/>
            <wp:wrapNone/>
            <wp:docPr id="4" name="图片 4" descr="非全调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非全调剂"/>
                    <pic:cNvPicPr>
                      <a:picLocks noChangeAspect="1"/>
                    </pic:cNvPicPr>
                  </pic:nvPicPr>
                  <pic:blipFill>
                    <a:blip r:embed="rId6"/>
                    <a:srcRect l="-1305" t="943" r="5551" b="18527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498475</wp:posOffset>
            </wp:positionV>
            <wp:extent cx="2674620" cy="3773805"/>
            <wp:effectExtent l="0" t="0" r="0" b="17145"/>
            <wp:wrapNone/>
            <wp:docPr id="3" name="图片 3" descr="全日制专硕调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日制专硕调剂"/>
                    <pic:cNvPicPr>
                      <a:picLocks noChangeAspect="1"/>
                    </pic:cNvPicPr>
                  </pic:nvPicPr>
                  <pic:blipFill>
                    <a:blip r:embed="rId7"/>
                    <a:srcRect l="3598" t="2437" r="-3598" b="18235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全日制专硕调剂                        非全日制调剂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3172F"/>
    <w:rsid w:val="7EC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2021-03-17T01:25:00Z</dcterms:created>
  <dc:creator>我是格格</dc:creator>
  <cp:lastModifiedBy>我是格格</cp:lastModifiedBy>
  <dcterms:modified xsi:type="dcterms:W3CDTF">2021-03-17T01:31:49Z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