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9B8C43" w14:textId="77777777" w:rsidR="00B85FDC" w:rsidRDefault="00FE6F7F" w:rsidP="00B85FDC">
      <w:pPr>
        <w:spacing w:line="560" w:lineRule="exact"/>
        <w:jc w:val="center"/>
        <w:rPr>
          <w:rFonts w:ascii="黑体" w:eastAsia="黑体" w:hAnsi="黑体"/>
          <w:b/>
          <w:sz w:val="44"/>
          <w:szCs w:val="44"/>
        </w:rPr>
      </w:pPr>
      <w:r w:rsidRPr="005504EB">
        <w:rPr>
          <w:rFonts w:ascii="黑体" w:eastAsia="黑体" w:hAnsi="黑体" w:hint="eastAsia"/>
          <w:b/>
          <w:sz w:val="44"/>
          <w:szCs w:val="44"/>
        </w:rPr>
        <w:t>厦门大学</w:t>
      </w:r>
      <w:r w:rsidR="007653E8">
        <w:rPr>
          <w:rFonts w:ascii="黑体" w:eastAsia="黑体" w:hAnsi="黑体" w:hint="eastAsia"/>
          <w:b/>
          <w:sz w:val="44"/>
          <w:szCs w:val="44"/>
        </w:rPr>
        <w:t>关于</w:t>
      </w:r>
      <w:r w:rsidR="00F125B6" w:rsidRPr="005504EB">
        <w:rPr>
          <w:rFonts w:ascii="黑体" w:eastAsia="黑体" w:hAnsi="黑体" w:hint="eastAsia"/>
          <w:b/>
          <w:sz w:val="44"/>
          <w:szCs w:val="44"/>
        </w:rPr>
        <w:t>修订</w:t>
      </w:r>
      <w:r w:rsidR="00B85FDC" w:rsidRPr="007653E8">
        <w:rPr>
          <w:rFonts w:ascii="黑体" w:eastAsia="黑体" w:hAnsi="黑体" w:hint="eastAsia"/>
          <w:b/>
          <w:sz w:val="44"/>
          <w:szCs w:val="44"/>
        </w:rPr>
        <w:t>2020级</w:t>
      </w:r>
    </w:p>
    <w:p w14:paraId="0A3EED2E" w14:textId="0F17E8C2" w:rsidR="00C46588" w:rsidRPr="007653E8" w:rsidRDefault="00812E87" w:rsidP="00B85FDC">
      <w:pPr>
        <w:spacing w:line="560" w:lineRule="exact"/>
        <w:ind w:rightChars="-94" w:right="-197"/>
        <w:jc w:val="center"/>
        <w:rPr>
          <w:b/>
          <w:sz w:val="44"/>
          <w:szCs w:val="44"/>
        </w:rPr>
      </w:pPr>
      <w:r w:rsidRPr="005504EB">
        <w:rPr>
          <w:rFonts w:ascii="黑体" w:eastAsia="黑体" w:hAnsi="黑体" w:hint="eastAsia"/>
          <w:b/>
          <w:sz w:val="44"/>
          <w:szCs w:val="44"/>
        </w:rPr>
        <w:t>专业</w:t>
      </w:r>
      <w:r w:rsidR="00286DA5">
        <w:rPr>
          <w:rFonts w:ascii="黑体" w:eastAsia="黑体" w:hAnsi="黑体" w:hint="eastAsia"/>
          <w:b/>
          <w:sz w:val="44"/>
          <w:szCs w:val="44"/>
        </w:rPr>
        <w:t>学位</w:t>
      </w:r>
      <w:r w:rsidRPr="005504EB">
        <w:rPr>
          <w:rFonts w:ascii="黑体" w:eastAsia="黑体" w:hAnsi="黑体" w:hint="eastAsia"/>
          <w:b/>
          <w:sz w:val="44"/>
          <w:szCs w:val="44"/>
        </w:rPr>
        <w:t>硕士研究生</w:t>
      </w:r>
      <w:r w:rsidR="00F125B6" w:rsidRPr="005504EB">
        <w:rPr>
          <w:rFonts w:ascii="黑体" w:eastAsia="黑体" w:hAnsi="黑体" w:hint="eastAsia"/>
          <w:b/>
          <w:sz w:val="44"/>
          <w:szCs w:val="44"/>
        </w:rPr>
        <w:t>培养方案</w:t>
      </w:r>
      <w:r w:rsidR="00B85FDC">
        <w:rPr>
          <w:rFonts w:ascii="黑体" w:eastAsia="黑体" w:hAnsi="黑体" w:hint="eastAsia"/>
          <w:b/>
          <w:sz w:val="44"/>
          <w:szCs w:val="44"/>
        </w:rPr>
        <w:t>的</w:t>
      </w:r>
      <w:r w:rsidR="00FE6F7F" w:rsidRPr="005504EB">
        <w:rPr>
          <w:rFonts w:ascii="黑体" w:eastAsia="黑体" w:hAnsi="黑体" w:hint="eastAsia"/>
          <w:b/>
          <w:sz w:val="44"/>
          <w:szCs w:val="44"/>
        </w:rPr>
        <w:t>指导性意见</w:t>
      </w:r>
    </w:p>
    <w:p w14:paraId="7A9D03FE" w14:textId="77777777" w:rsidR="007653E8" w:rsidRPr="00B85FDC" w:rsidRDefault="007653E8" w:rsidP="00A14557">
      <w:pPr>
        <w:spacing w:line="560" w:lineRule="exact"/>
        <w:ind w:firstLineChars="200" w:firstLine="640"/>
        <w:rPr>
          <w:rFonts w:ascii="仿宋" w:eastAsia="仿宋" w:hAnsi="仿宋"/>
          <w:sz w:val="32"/>
          <w:szCs w:val="32"/>
        </w:rPr>
      </w:pPr>
    </w:p>
    <w:p w14:paraId="2B1DAA72" w14:textId="5506A2B6" w:rsidR="00FD1F36" w:rsidRPr="00DD1CA9" w:rsidRDefault="00A14557" w:rsidP="00DD1CA9">
      <w:pPr>
        <w:spacing w:line="560" w:lineRule="exact"/>
        <w:ind w:firstLineChars="200" w:firstLine="640"/>
        <w:rPr>
          <w:rFonts w:ascii="仿宋_GB2312" w:eastAsia="仿宋_GB2312" w:hAnsi="仿宋" w:cs="Times New Roman"/>
          <w:kern w:val="0"/>
          <w:sz w:val="32"/>
          <w:szCs w:val="32"/>
        </w:rPr>
      </w:pPr>
      <w:r w:rsidRPr="00DD1CA9">
        <w:rPr>
          <w:rFonts w:ascii="仿宋_GB2312" w:eastAsia="仿宋_GB2312" w:hAnsi="仿宋" w:hint="eastAsia"/>
          <w:sz w:val="32"/>
          <w:szCs w:val="32"/>
        </w:rPr>
        <w:t>根据《教育部 人力资源社会保障部关于深入推进专业学位研究生培养模式改革的意见》（教研</w:t>
      </w:r>
      <w:r w:rsidRPr="00DD1CA9">
        <w:rPr>
          <w:rFonts w:ascii="微软雅黑" w:eastAsia="微软雅黑" w:hAnsi="微软雅黑" w:cs="微软雅黑" w:hint="eastAsia"/>
          <w:sz w:val="32"/>
          <w:szCs w:val="32"/>
        </w:rPr>
        <w:t>﹝</w:t>
      </w:r>
      <w:r w:rsidRPr="00DD1CA9">
        <w:rPr>
          <w:rFonts w:ascii="仿宋_GB2312" w:eastAsia="仿宋_GB2312" w:hAnsi="仿宋" w:hint="eastAsia"/>
          <w:sz w:val="32"/>
          <w:szCs w:val="32"/>
        </w:rPr>
        <w:t>2013</w:t>
      </w:r>
      <w:r w:rsidRPr="00DD1CA9">
        <w:rPr>
          <w:rFonts w:ascii="微软雅黑" w:eastAsia="微软雅黑" w:hAnsi="微软雅黑" w:cs="微软雅黑" w:hint="eastAsia"/>
          <w:sz w:val="32"/>
          <w:szCs w:val="32"/>
        </w:rPr>
        <w:t>﹞</w:t>
      </w:r>
      <w:r w:rsidRPr="00DD1CA9">
        <w:rPr>
          <w:rFonts w:ascii="仿宋_GB2312" w:eastAsia="仿宋_GB2312" w:hAnsi="仿宋" w:hint="eastAsia"/>
          <w:sz w:val="32"/>
          <w:szCs w:val="32"/>
        </w:rPr>
        <w:t>3号）</w:t>
      </w:r>
      <w:r w:rsidR="001F72FF" w:rsidRPr="00DD1CA9">
        <w:rPr>
          <w:rFonts w:ascii="仿宋_GB2312" w:eastAsia="仿宋_GB2312" w:hAnsi="仿宋" w:hint="eastAsia"/>
          <w:sz w:val="32"/>
          <w:szCs w:val="32"/>
        </w:rPr>
        <w:t>、</w:t>
      </w:r>
      <w:r w:rsidRPr="00DD1CA9">
        <w:rPr>
          <w:rFonts w:ascii="仿宋_GB2312" w:eastAsia="仿宋_GB2312" w:hAnsi="仿宋" w:hint="eastAsia"/>
          <w:sz w:val="32"/>
          <w:szCs w:val="32"/>
        </w:rPr>
        <w:t>《教育部办公厅关于进一步规范和加强研究生培养管理的通知》（教研</w:t>
      </w:r>
      <w:r w:rsidRPr="00DD1CA9">
        <w:rPr>
          <w:rFonts w:ascii="微软雅黑" w:eastAsia="微软雅黑" w:hAnsi="微软雅黑" w:cs="微软雅黑" w:hint="eastAsia"/>
          <w:sz w:val="32"/>
          <w:szCs w:val="32"/>
        </w:rPr>
        <w:t>﹝</w:t>
      </w:r>
      <w:r w:rsidRPr="00DD1CA9">
        <w:rPr>
          <w:rFonts w:ascii="仿宋_GB2312" w:eastAsia="仿宋_GB2312" w:hAnsi="仿宋" w:hint="eastAsia"/>
          <w:sz w:val="32"/>
          <w:szCs w:val="32"/>
        </w:rPr>
        <w:t>2019</w:t>
      </w:r>
      <w:r w:rsidRPr="00DD1CA9">
        <w:rPr>
          <w:rFonts w:ascii="微软雅黑" w:eastAsia="微软雅黑" w:hAnsi="微软雅黑" w:cs="微软雅黑" w:hint="eastAsia"/>
          <w:sz w:val="32"/>
          <w:szCs w:val="32"/>
        </w:rPr>
        <w:t>﹞</w:t>
      </w:r>
      <w:r w:rsidRPr="00DD1CA9">
        <w:rPr>
          <w:rFonts w:ascii="仿宋_GB2312" w:eastAsia="仿宋_GB2312" w:hAnsi="仿宋" w:hint="eastAsia"/>
          <w:sz w:val="32"/>
          <w:szCs w:val="32"/>
        </w:rPr>
        <w:t>1号）</w:t>
      </w:r>
      <w:r w:rsidR="00AB08A7" w:rsidRPr="00DD1CA9">
        <w:rPr>
          <w:rFonts w:ascii="仿宋_GB2312" w:eastAsia="仿宋_GB2312" w:hAnsi="仿宋" w:hint="eastAsia"/>
          <w:sz w:val="32"/>
          <w:szCs w:val="32"/>
        </w:rPr>
        <w:t>及教育部相关文件</w:t>
      </w:r>
      <w:r w:rsidRPr="00DD1CA9">
        <w:rPr>
          <w:rFonts w:ascii="仿宋_GB2312" w:eastAsia="仿宋_GB2312" w:hAnsi="仿宋" w:hint="eastAsia"/>
          <w:sz w:val="32"/>
          <w:szCs w:val="32"/>
        </w:rPr>
        <w:t>，为</w:t>
      </w:r>
      <w:r w:rsidR="001F72FF" w:rsidRPr="00DD1CA9">
        <w:rPr>
          <w:rFonts w:ascii="仿宋_GB2312" w:eastAsia="仿宋_GB2312" w:hAnsi="仿宋" w:hint="eastAsia"/>
          <w:sz w:val="32"/>
          <w:szCs w:val="32"/>
        </w:rPr>
        <w:t>深入贯彻落实党的十九大精神和全国教育大学精神，面向国家发展重大战略，面向行业产业人才需求，</w:t>
      </w:r>
      <w:r w:rsidRPr="00DD1CA9">
        <w:rPr>
          <w:rFonts w:ascii="仿宋_GB2312" w:eastAsia="仿宋_GB2312" w:hAnsi="仿宋" w:hint="eastAsia"/>
          <w:sz w:val="32"/>
          <w:szCs w:val="32"/>
        </w:rPr>
        <w:t>建设以职业需求为导向，以实践能力培养为重点，以产学结合为途径的专业学位</w:t>
      </w:r>
      <w:r w:rsidR="00286DA5" w:rsidRPr="00DD1CA9">
        <w:rPr>
          <w:rFonts w:ascii="仿宋_GB2312" w:eastAsia="仿宋_GB2312" w:hAnsi="仿宋" w:hint="eastAsia"/>
          <w:sz w:val="32"/>
          <w:szCs w:val="32"/>
        </w:rPr>
        <w:t>硕士</w:t>
      </w:r>
      <w:r w:rsidRPr="00DD1CA9">
        <w:rPr>
          <w:rFonts w:ascii="仿宋_GB2312" w:eastAsia="仿宋_GB2312" w:hAnsi="仿宋" w:hint="eastAsia"/>
          <w:sz w:val="32"/>
          <w:szCs w:val="32"/>
        </w:rPr>
        <w:t>研究生</w:t>
      </w:r>
      <w:r w:rsidR="00286DA5" w:rsidRPr="00DD1CA9">
        <w:rPr>
          <w:rFonts w:ascii="仿宋_GB2312" w:eastAsia="仿宋_GB2312" w:hAnsi="仿宋" w:hint="eastAsia"/>
          <w:sz w:val="32"/>
          <w:szCs w:val="32"/>
        </w:rPr>
        <w:t>（以下简称为“</w:t>
      </w:r>
      <w:r w:rsidR="001A19C5" w:rsidRPr="00DD1CA9">
        <w:rPr>
          <w:rFonts w:ascii="仿宋_GB2312" w:eastAsia="仿宋_GB2312" w:hAnsi="仿宋" w:hint="eastAsia"/>
          <w:sz w:val="32"/>
          <w:szCs w:val="32"/>
        </w:rPr>
        <w:t>专业硕士</w:t>
      </w:r>
      <w:r w:rsidR="00286DA5" w:rsidRPr="00DD1CA9">
        <w:rPr>
          <w:rFonts w:ascii="仿宋_GB2312" w:eastAsia="仿宋_GB2312" w:hAnsi="仿宋" w:hint="eastAsia"/>
          <w:sz w:val="32"/>
          <w:szCs w:val="32"/>
        </w:rPr>
        <w:t>”）</w:t>
      </w:r>
      <w:r w:rsidRPr="00DD1CA9">
        <w:rPr>
          <w:rFonts w:ascii="仿宋_GB2312" w:eastAsia="仿宋_GB2312" w:hAnsi="仿宋" w:hint="eastAsia"/>
          <w:sz w:val="32"/>
          <w:szCs w:val="32"/>
        </w:rPr>
        <w:t>培养模式，进一步</w:t>
      </w:r>
      <w:r w:rsidRPr="00DD1CA9">
        <w:rPr>
          <w:rFonts w:ascii="仿宋_GB2312" w:eastAsia="仿宋_GB2312" w:hAnsi="仿宋" w:cs="Times New Roman" w:hint="eastAsia"/>
          <w:kern w:val="0"/>
          <w:sz w:val="32"/>
          <w:szCs w:val="32"/>
        </w:rPr>
        <w:t>提高</w:t>
      </w:r>
      <w:r w:rsidR="001A19C5" w:rsidRPr="00DD1CA9">
        <w:rPr>
          <w:rFonts w:ascii="仿宋_GB2312" w:eastAsia="仿宋_GB2312" w:hAnsi="仿宋" w:cs="Times New Roman" w:hint="eastAsia"/>
          <w:kern w:val="0"/>
          <w:sz w:val="32"/>
          <w:szCs w:val="32"/>
        </w:rPr>
        <w:t>专业硕士</w:t>
      </w:r>
      <w:r w:rsidRPr="00DD1CA9">
        <w:rPr>
          <w:rFonts w:ascii="仿宋_GB2312" w:eastAsia="仿宋_GB2312" w:hAnsi="仿宋" w:cs="Times New Roman" w:hint="eastAsia"/>
          <w:kern w:val="0"/>
          <w:sz w:val="32"/>
          <w:szCs w:val="32"/>
        </w:rPr>
        <w:t>培养质量，</w:t>
      </w:r>
      <w:r w:rsidR="00FE6F7F" w:rsidRPr="00DD1CA9">
        <w:rPr>
          <w:rFonts w:ascii="仿宋_GB2312" w:eastAsia="仿宋_GB2312" w:hAnsi="仿宋" w:cs="Times New Roman" w:hint="eastAsia"/>
          <w:kern w:val="0"/>
          <w:sz w:val="32"/>
          <w:szCs w:val="32"/>
        </w:rPr>
        <w:t>特制定本指导意见。</w:t>
      </w:r>
    </w:p>
    <w:p w14:paraId="2C209BC0" w14:textId="039B6CF7" w:rsidR="00FD1F36" w:rsidRPr="00DD1CA9" w:rsidRDefault="009F3840" w:rsidP="00DD1CA9">
      <w:pPr>
        <w:spacing w:line="560" w:lineRule="exact"/>
        <w:ind w:firstLineChars="200" w:firstLine="643"/>
        <w:rPr>
          <w:rFonts w:ascii="仿宋_GB2312" w:eastAsia="仿宋_GB2312" w:hAnsi="仿宋"/>
          <w:b/>
          <w:sz w:val="32"/>
          <w:szCs w:val="32"/>
        </w:rPr>
      </w:pPr>
      <w:r w:rsidRPr="00DD1CA9">
        <w:rPr>
          <w:rFonts w:ascii="仿宋_GB2312" w:eastAsia="仿宋_GB2312" w:hAnsi="仿宋" w:hint="eastAsia"/>
          <w:b/>
          <w:sz w:val="32"/>
          <w:szCs w:val="32"/>
        </w:rPr>
        <w:t>一</w:t>
      </w:r>
      <w:r w:rsidR="00FD1F36" w:rsidRPr="00DD1CA9">
        <w:rPr>
          <w:rFonts w:ascii="仿宋_GB2312" w:eastAsia="仿宋_GB2312" w:hAnsi="仿宋" w:hint="eastAsia"/>
          <w:b/>
          <w:sz w:val="32"/>
          <w:szCs w:val="32"/>
        </w:rPr>
        <w:t>、修订</w:t>
      </w:r>
      <w:r w:rsidR="00D354D9" w:rsidRPr="00DD1CA9">
        <w:rPr>
          <w:rFonts w:ascii="仿宋_GB2312" w:eastAsia="仿宋_GB2312" w:hAnsi="仿宋" w:hint="eastAsia"/>
          <w:b/>
          <w:sz w:val="32"/>
          <w:szCs w:val="32"/>
        </w:rPr>
        <w:t>原则</w:t>
      </w:r>
    </w:p>
    <w:p w14:paraId="10420B27" w14:textId="14BD8FCB" w:rsidR="005D1890" w:rsidRPr="00DD1CA9" w:rsidRDefault="005D1890" w:rsidP="00DD1CA9">
      <w:pPr>
        <w:spacing w:line="560" w:lineRule="exact"/>
        <w:ind w:firstLineChars="200" w:firstLine="643"/>
        <w:rPr>
          <w:rFonts w:ascii="仿宋_GB2312" w:eastAsia="仿宋_GB2312" w:hAnsi="仿宋"/>
          <w:sz w:val="32"/>
          <w:szCs w:val="32"/>
        </w:rPr>
      </w:pPr>
      <w:r w:rsidRPr="00DD1CA9">
        <w:rPr>
          <w:rFonts w:ascii="仿宋_GB2312" w:eastAsia="仿宋_GB2312" w:hAnsi="仿宋" w:hint="eastAsia"/>
          <w:b/>
          <w:sz w:val="32"/>
          <w:szCs w:val="32"/>
        </w:rPr>
        <w:t>（一）</w:t>
      </w:r>
      <w:r w:rsidR="005F13D3" w:rsidRPr="00DD1CA9">
        <w:rPr>
          <w:rFonts w:ascii="仿宋_GB2312" w:eastAsia="仿宋_GB2312" w:hAnsi="仿宋" w:hint="eastAsia"/>
          <w:b/>
          <w:sz w:val="32"/>
          <w:szCs w:val="32"/>
        </w:rPr>
        <w:t>坚持</w:t>
      </w:r>
      <w:r w:rsidRPr="00DD1CA9">
        <w:rPr>
          <w:rFonts w:ascii="仿宋_GB2312" w:eastAsia="仿宋_GB2312" w:hAnsi="仿宋" w:hint="eastAsia"/>
          <w:b/>
          <w:sz w:val="32"/>
          <w:szCs w:val="32"/>
        </w:rPr>
        <w:t>立德树人</w:t>
      </w:r>
      <w:r w:rsidR="00EA5EAE" w:rsidRPr="00DD1CA9">
        <w:rPr>
          <w:rFonts w:ascii="仿宋_GB2312" w:eastAsia="仿宋_GB2312" w:hAnsi="仿宋" w:hint="eastAsia"/>
          <w:b/>
          <w:sz w:val="32"/>
          <w:szCs w:val="32"/>
        </w:rPr>
        <w:t>。</w:t>
      </w:r>
      <w:r w:rsidR="00EA5EAE" w:rsidRPr="00DD1CA9">
        <w:rPr>
          <w:rFonts w:ascii="仿宋_GB2312" w:eastAsia="仿宋_GB2312" w:hAnsi="仿宋" w:hint="eastAsia"/>
          <w:sz w:val="32"/>
          <w:szCs w:val="32"/>
        </w:rPr>
        <w:t>落实立德树人根本任务，</w:t>
      </w:r>
      <w:r w:rsidRPr="00DD1CA9">
        <w:rPr>
          <w:rFonts w:ascii="仿宋_GB2312" w:eastAsia="仿宋_GB2312" w:hAnsi="仿宋" w:hint="eastAsia"/>
          <w:sz w:val="32"/>
          <w:szCs w:val="32"/>
        </w:rPr>
        <w:t>坚持正确育人导向，加强专业学位研究生思想政治教育，</w:t>
      </w:r>
      <w:r w:rsidR="0030786C" w:rsidRPr="00DD1CA9">
        <w:rPr>
          <w:rFonts w:ascii="仿宋_GB2312" w:eastAsia="仿宋_GB2312" w:hAnsi="仿宋" w:hint="eastAsia"/>
          <w:sz w:val="32"/>
          <w:szCs w:val="32"/>
        </w:rPr>
        <w:t>加</w:t>
      </w:r>
      <w:r w:rsidRPr="00DD1CA9">
        <w:rPr>
          <w:rFonts w:ascii="仿宋_GB2312" w:eastAsia="仿宋_GB2312" w:hAnsi="仿宋" w:hint="eastAsia"/>
          <w:sz w:val="32"/>
          <w:szCs w:val="32"/>
        </w:rPr>
        <w:t>强学术道德和职业伦理教育，促进专业学位研究生德智体美劳全面发展。</w:t>
      </w:r>
    </w:p>
    <w:p w14:paraId="7A03E166" w14:textId="65B2E8ED" w:rsidR="005504EB" w:rsidRPr="00DD1CA9" w:rsidRDefault="00081FC0" w:rsidP="00DD1CA9">
      <w:pPr>
        <w:spacing w:line="560" w:lineRule="exact"/>
        <w:ind w:firstLineChars="200" w:firstLine="643"/>
        <w:rPr>
          <w:rFonts w:ascii="仿宋_GB2312" w:eastAsia="仿宋_GB2312" w:hAnsi="仿宋"/>
          <w:b/>
          <w:sz w:val="32"/>
          <w:szCs w:val="32"/>
        </w:rPr>
      </w:pPr>
      <w:r w:rsidRPr="00DD1CA9">
        <w:rPr>
          <w:rFonts w:ascii="仿宋_GB2312" w:eastAsia="仿宋_GB2312" w:hAnsi="仿宋" w:hint="eastAsia"/>
          <w:b/>
          <w:sz w:val="32"/>
          <w:szCs w:val="32"/>
        </w:rPr>
        <w:t>（</w:t>
      </w:r>
      <w:r w:rsidR="0030786C" w:rsidRPr="00DD1CA9">
        <w:rPr>
          <w:rFonts w:ascii="仿宋_GB2312" w:eastAsia="仿宋_GB2312" w:hAnsi="仿宋" w:hint="eastAsia"/>
          <w:b/>
          <w:sz w:val="32"/>
          <w:szCs w:val="32"/>
        </w:rPr>
        <w:t>二</w:t>
      </w:r>
      <w:r w:rsidRPr="00DD1CA9">
        <w:rPr>
          <w:rFonts w:ascii="仿宋_GB2312" w:eastAsia="仿宋_GB2312" w:hAnsi="仿宋" w:hint="eastAsia"/>
          <w:b/>
          <w:sz w:val="32"/>
          <w:szCs w:val="32"/>
        </w:rPr>
        <w:t>）</w:t>
      </w:r>
      <w:r w:rsidR="00116EAF" w:rsidRPr="00DD1CA9">
        <w:rPr>
          <w:rFonts w:ascii="仿宋_GB2312" w:eastAsia="仿宋_GB2312" w:hAnsi="仿宋" w:hint="eastAsia"/>
          <w:b/>
          <w:sz w:val="32"/>
          <w:szCs w:val="32"/>
        </w:rPr>
        <w:t>注重分类培养</w:t>
      </w:r>
      <w:r w:rsidR="003B7F8E" w:rsidRPr="00DD1CA9">
        <w:rPr>
          <w:rFonts w:ascii="仿宋_GB2312" w:eastAsia="仿宋_GB2312" w:hAnsi="仿宋" w:hint="eastAsia"/>
          <w:b/>
          <w:sz w:val="32"/>
          <w:szCs w:val="32"/>
        </w:rPr>
        <w:t>。</w:t>
      </w:r>
      <w:r w:rsidR="00B94593" w:rsidRPr="00DD1CA9">
        <w:rPr>
          <w:rFonts w:ascii="仿宋_GB2312" w:eastAsia="仿宋_GB2312" w:hAnsi="仿宋" w:hint="eastAsia"/>
          <w:sz w:val="32"/>
          <w:szCs w:val="32"/>
        </w:rPr>
        <w:t>培养单位应以</w:t>
      </w:r>
      <w:r w:rsidR="00AF7ECD" w:rsidRPr="00DD1CA9">
        <w:rPr>
          <w:rFonts w:ascii="仿宋_GB2312" w:eastAsia="仿宋_GB2312" w:hAnsi="仿宋" w:hint="eastAsia"/>
          <w:sz w:val="32"/>
          <w:szCs w:val="32"/>
        </w:rPr>
        <w:t>教育指导委员会（简称“教指委”）</w:t>
      </w:r>
      <w:r w:rsidR="004222CF" w:rsidRPr="00DD1CA9">
        <w:rPr>
          <w:rFonts w:ascii="仿宋_GB2312" w:eastAsia="仿宋_GB2312" w:hAnsi="仿宋" w:hint="eastAsia"/>
          <w:sz w:val="32"/>
          <w:szCs w:val="32"/>
        </w:rPr>
        <w:t>指导性培养方案</w:t>
      </w:r>
      <w:r w:rsidR="00B94593" w:rsidRPr="00DD1CA9">
        <w:rPr>
          <w:rFonts w:ascii="仿宋_GB2312" w:eastAsia="仿宋_GB2312" w:hAnsi="仿宋" w:hint="eastAsia"/>
          <w:sz w:val="32"/>
          <w:szCs w:val="32"/>
        </w:rPr>
        <w:t>为</w:t>
      </w:r>
      <w:r w:rsidR="008202F6" w:rsidRPr="00DD1CA9">
        <w:rPr>
          <w:rFonts w:ascii="仿宋_GB2312" w:eastAsia="仿宋_GB2312" w:hAnsi="仿宋" w:hint="eastAsia"/>
          <w:sz w:val="32"/>
          <w:szCs w:val="32"/>
        </w:rPr>
        <w:t>依据</w:t>
      </w:r>
      <w:r w:rsidR="00D95241" w:rsidRPr="00DD1CA9">
        <w:rPr>
          <w:rFonts w:ascii="仿宋_GB2312" w:eastAsia="仿宋_GB2312" w:hAnsi="仿宋" w:hint="eastAsia"/>
          <w:sz w:val="32"/>
          <w:szCs w:val="32"/>
        </w:rPr>
        <w:t>，</w:t>
      </w:r>
      <w:r w:rsidR="008C0040" w:rsidRPr="00DD1CA9">
        <w:rPr>
          <w:rFonts w:ascii="仿宋_GB2312" w:eastAsia="仿宋_GB2312" w:hAnsi="仿宋" w:hint="eastAsia"/>
          <w:sz w:val="32"/>
          <w:szCs w:val="32"/>
        </w:rPr>
        <w:t>根</w:t>
      </w:r>
      <w:r w:rsidR="00B94593" w:rsidRPr="00DD1CA9">
        <w:rPr>
          <w:rFonts w:ascii="仿宋_GB2312" w:eastAsia="仿宋_GB2312" w:hAnsi="仿宋" w:hint="eastAsia"/>
          <w:sz w:val="32"/>
          <w:szCs w:val="32"/>
        </w:rPr>
        <w:t>据特定职业领域专门人才的知识能力结构</w:t>
      </w:r>
      <w:r w:rsidR="00B102B5" w:rsidRPr="00DD1CA9">
        <w:rPr>
          <w:rFonts w:ascii="仿宋_GB2312" w:eastAsia="仿宋_GB2312" w:hAnsi="仿宋" w:hint="eastAsia"/>
          <w:sz w:val="32"/>
          <w:szCs w:val="32"/>
        </w:rPr>
        <w:t>和职业素养要求，</w:t>
      </w:r>
      <w:r w:rsidR="00A72AA6" w:rsidRPr="00DD1CA9">
        <w:rPr>
          <w:rFonts w:ascii="仿宋_GB2312" w:eastAsia="仿宋_GB2312" w:hAnsi="仿宋" w:hint="eastAsia"/>
          <w:sz w:val="32"/>
          <w:szCs w:val="32"/>
        </w:rPr>
        <w:t>紧密服务区域</w:t>
      </w:r>
      <w:r w:rsidR="00EA5EAE" w:rsidRPr="00DD1CA9">
        <w:rPr>
          <w:rFonts w:ascii="仿宋_GB2312" w:eastAsia="仿宋_GB2312" w:hAnsi="仿宋" w:hint="eastAsia"/>
          <w:sz w:val="32"/>
          <w:szCs w:val="32"/>
        </w:rPr>
        <w:t>经济社会</w:t>
      </w:r>
      <w:r w:rsidR="00A72AA6" w:rsidRPr="00DD1CA9">
        <w:rPr>
          <w:rFonts w:ascii="仿宋_GB2312" w:eastAsia="仿宋_GB2312" w:hAnsi="仿宋" w:hint="eastAsia"/>
          <w:sz w:val="32"/>
          <w:szCs w:val="32"/>
        </w:rPr>
        <w:t>发展</w:t>
      </w:r>
      <w:r w:rsidR="00543BC6" w:rsidRPr="00DD1CA9">
        <w:rPr>
          <w:rFonts w:ascii="仿宋_GB2312" w:eastAsia="仿宋_GB2312" w:hAnsi="仿宋" w:hint="eastAsia"/>
          <w:sz w:val="32"/>
          <w:szCs w:val="32"/>
        </w:rPr>
        <w:t>，</w:t>
      </w:r>
      <w:r w:rsidR="000C3367" w:rsidRPr="00DD1CA9">
        <w:rPr>
          <w:rFonts w:ascii="仿宋_GB2312" w:eastAsia="仿宋_GB2312" w:hAnsi="仿宋" w:hint="eastAsia"/>
          <w:sz w:val="32"/>
          <w:szCs w:val="32"/>
        </w:rPr>
        <w:t>制定</w:t>
      </w:r>
      <w:r w:rsidR="00116EAF" w:rsidRPr="00DD1CA9">
        <w:rPr>
          <w:rFonts w:ascii="仿宋_GB2312" w:eastAsia="仿宋_GB2312" w:hAnsi="仿宋" w:hint="eastAsia"/>
          <w:sz w:val="32"/>
          <w:szCs w:val="32"/>
        </w:rPr>
        <w:t>区别于学术型硕士，</w:t>
      </w:r>
      <w:r w:rsidR="00A24290" w:rsidRPr="00DD1CA9">
        <w:rPr>
          <w:rFonts w:ascii="仿宋_GB2312" w:eastAsia="仿宋_GB2312" w:hAnsi="仿宋" w:hint="eastAsia"/>
          <w:sz w:val="32"/>
          <w:szCs w:val="32"/>
        </w:rPr>
        <w:t>凸显</w:t>
      </w:r>
      <w:r w:rsidR="00116EAF" w:rsidRPr="00DD1CA9">
        <w:rPr>
          <w:rFonts w:ascii="仿宋_GB2312" w:eastAsia="仿宋_GB2312" w:hAnsi="仿宋" w:hint="eastAsia"/>
          <w:sz w:val="32"/>
          <w:szCs w:val="32"/>
        </w:rPr>
        <w:t>专业硕士</w:t>
      </w:r>
      <w:r w:rsidR="00DD2A0E" w:rsidRPr="00DD1CA9">
        <w:rPr>
          <w:rFonts w:ascii="仿宋_GB2312" w:eastAsia="仿宋_GB2312" w:hAnsi="仿宋" w:hint="eastAsia"/>
          <w:sz w:val="32"/>
          <w:szCs w:val="32"/>
        </w:rPr>
        <w:t>重</w:t>
      </w:r>
      <w:r w:rsidR="00A24290" w:rsidRPr="00DD1CA9">
        <w:rPr>
          <w:rFonts w:ascii="仿宋_GB2312" w:eastAsia="仿宋_GB2312" w:hAnsi="仿宋" w:hint="eastAsia"/>
          <w:sz w:val="32"/>
          <w:szCs w:val="32"/>
        </w:rPr>
        <w:t>应用、</w:t>
      </w:r>
      <w:r w:rsidR="00DD2A0E" w:rsidRPr="00DD1CA9">
        <w:rPr>
          <w:rFonts w:ascii="仿宋_GB2312" w:eastAsia="仿宋_GB2312" w:hAnsi="仿宋" w:hint="eastAsia"/>
          <w:sz w:val="32"/>
          <w:szCs w:val="32"/>
        </w:rPr>
        <w:t>重</w:t>
      </w:r>
      <w:r w:rsidR="00A24290" w:rsidRPr="00DD1CA9">
        <w:rPr>
          <w:rFonts w:ascii="仿宋_GB2312" w:eastAsia="仿宋_GB2312" w:hAnsi="仿宋" w:hint="eastAsia"/>
          <w:sz w:val="32"/>
          <w:szCs w:val="32"/>
        </w:rPr>
        <w:t>实践的</w:t>
      </w:r>
      <w:r w:rsidR="000C3367" w:rsidRPr="00DD1CA9">
        <w:rPr>
          <w:rFonts w:ascii="仿宋_GB2312" w:eastAsia="仿宋_GB2312" w:hAnsi="仿宋" w:hint="eastAsia"/>
          <w:sz w:val="32"/>
          <w:szCs w:val="32"/>
        </w:rPr>
        <w:t>培养方案。</w:t>
      </w:r>
      <w:r w:rsidR="00B94593" w:rsidRPr="00DD1CA9">
        <w:rPr>
          <w:rFonts w:ascii="仿宋_GB2312" w:eastAsia="仿宋_GB2312" w:hAnsi="仿宋" w:hint="eastAsia"/>
          <w:sz w:val="32"/>
          <w:szCs w:val="32"/>
        </w:rPr>
        <w:t>全日制研究生和非全日制研究生须分别制定培养方案</w:t>
      </w:r>
      <w:r w:rsidR="00A531B9" w:rsidRPr="00DD1CA9">
        <w:rPr>
          <w:rFonts w:ascii="仿宋_GB2312" w:eastAsia="仿宋_GB2312" w:hAnsi="仿宋" w:hint="eastAsia"/>
          <w:sz w:val="32"/>
          <w:szCs w:val="32"/>
        </w:rPr>
        <w:t>。</w:t>
      </w:r>
    </w:p>
    <w:p w14:paraId="01EAFF4B" w14:textId="6E0CFE86" w:rsidR="004A6333" w:rsidRPr="00DD1CA9" w:rsidRDefault="004A6333" w:rsidP="00DD1CA9">
      <w:pPr>
        <w:spacing w:line="560" w:lineRule="exact"/>
        <w:ind w:firstLineChars="200" w:firstLine="643"/>
        <w:rPr>
          <w:rFonts w:ascii="仿宋_GB2312" w:eastAsia="仿宋_GB2312" w:hAnsi="仿宋"/>
          <w:sz w:val="32"/>
          <w:szCs w:val="32"/>
        </w:rPr>
      </w:pPr>
      <w:r w:rsidRPr="00DD1CA9">
        <w:rPr>
          <w:rFonts w:ascii="仿宋_GB2312" w:eastAsia="仿宋_GB2312" w:hAnsi="仿宋" w:hint="eastAsia"/>
          <w:b/>
          <w:sz w:val="32"/>
          <w:szCs w:val="32"/>
        </w:rPr>
        <w:t>（</w:t>
      </w:r>
      <w:r w:rsidR="0030786C" w:rsidRPr="00DD1CA9">
        <w:rPr>
          <w:rFonts w:ascii="仿宋_GB2312" w:eastAsia="仿宋_GB2312" w:hAnsi="仿宋" w:hint="eastAsia"/>
          <w:b/>
          <w:sz w:val="32"/>
          <w:szCs w:val="32"/>
        </w:rPr>
        <w:t>三</w:t>
      </w:r>
      <w:r w:rsidRPr="00DD1CA9">
        <w:rPr>
          <w:rFonts w:ascii="仿宋_GB2312" w:eastAsia="仿宋_GB2312" w:hAnsi="仿宋" w:hint="eastAsia"/>
          <w:b/>
          <w:sz w:val="32"/>
          <w:szCs w:val="32"/>
        </w:rPr>
        <w:t>）</w:t>
      </w:r>
      <w:r w:rsidR="006573E6" w:rsidRPr="00DD1CA9">
        <w:rPr>
          <w:rFonts w:ascii="仿宋_GB2312" w:eastAsia="仿宋_GB2312" w:hAnsi="仿宋" w:hint="eastAsia"/>
          <w:b/>
          <w:bCs/>
          <w:sz w:val="32"/>
          <w:szCs w:val="32"/>
        </w:rPr>
        <w:t>创新</w:t>
      </w:r>
      <w:r w:rsidR="00C4184B" w:rsidRPr="00DD1CA9">
        <w:rPr>
          <w:rFonts w:ascii="仿宋_GB2312" w:eastAsia="仿宋_GB2312" w:hAnsi="仿宋" w:hint="eastAsia"/>
          <w:b/>
          <w:bCs/>
          <w:sz w:val="32"/>
          <w:szCs w:val="32"/>
        </w:rPr>
        <w:t>培养模式</w:t>
      </w:r>
      <w:r w:rsidR="003B7F8E" w:rsidRPr="00DD1CA9">
        <w:rPr>
          <w:rFonts w:ascii="仿宋_GB2312" w:eastAsia="仿宋_GB2312" w:hAnsi="仿宋" w:hint="eastAsia"/>
          <w:b/>
          <w:bCs/>
          <w:sz w:val="32"/>
          <w:szCs w:val="32"/>
        </w:rPr>
        <w:t>。</w:t>
      </w:r>
      <w:r w:rsidR="00EA5EAE" w:rsidRPr="00DD1CA9">
        <w:rPr>
          <w:rFonts w:ascii="仿宋_GB2312" w:eastAsia="仿宋_GB2312" w:hAnsi="仿宋" w:hint="eastAsia"/>
          <w:sz w:val="32"/>
          <w:szCs w:val="32"/>
        </w:rPr>
        <w:t>培养单位应积极联合相关行（企）</w:t>
      </w:r>
      <w:r w:rsidR="00EA5EAE" w:rsidRPr="00DD1CA9">
        <w:rPr>
          <w:rFonts w:ascii="仿宋_GB2312" w:eastAsia="仿宋_GB2312" w:hAnsi="仿宋" w:hint="eastAsia"/>
          <w:sz w:val="32"/>
          <w:szCs w:val="32"/>
        </w:rPr>
        <w:lastRenderedPageBreak/>
        <w:t>业，建立稳定的专业学位研究生培养实践基地，</w:t>
      </w:r>
      <w:r w:rsidR="006573E6" w:rsidRPr="00DD1CA9">
        <w:rPr>
          <w:rFonts w:ascii="仿宋_GB2312" w:eastAsia="仿宋_GB2312" w:hAnsi="仿宋" w:hint="eastAsia"/>
          <w:sz w:val="32"/>
          <w:szCs w:val="32"/>
        </w:rPr>
        <w:t>搭建产教融合协同育人平台，</w:t>
      </w:r>
      <w:r w:rsidR="00C4184B" w:rsidRPr="00DD1CA9">
        <w:rPr>
          <w:rFonts w:ascii="仿宋_GB2312" w:eastAsia="仿宋_GB2312" w:hAnsi="仿宋" w:hint="eastAsia"/>
          <w:sz w:val="32"/>
          <w:szCs w:val="32"/>
        </w:rPr>
        <w:t>推动行（企）业深度参与专业硕士培养全过程；加强“双师型”导师队伍建设</w:t>
      </w:r>
      <w:r w:rsidR="005912A1" w:rsidRPr="00DD1CA9">
        <w:rPr>
          <w:rFonts w:ascii="仿宋_GB2312" w:eastAsia="仿宋_GB2312" w:hAnsi="仿宋" w:hint="eastAsia"/>
          <w:sz w:val="32"/>
          <w:szCs w:val="32"/>
        </w:rPr>
        <w:t>，以校内导师指导为主，重视发挥校外导师作用</w:t>
      </w:r>
      <w:r w:rsidR="00C4184B" w:rsidRPr="00DD1CA9">
        <w:rPr>
          <w:rFonts w:ascii="仿宋_GB2312" w:eastAsia="仿宋_GB2312" w:hAnsi="仿宋" w:hint="eastAsia"/>
          <w:sz w:val="32"/>
          <w:szCs w:val="32"/>
        </w:rPr>
        <w:t>；推动专业学位人才培养目标与行业用人标准衔接。</w:t>
      </w:r>
    </w:p>
    <w:p w14:paraId="2F508FD4" w14:textId="3FA1AEEC" w:rsidR="000D221B" w:rsidRPr="00DD1CA9" w:rsidRDefault="000D221B" w:rsidP="00DD1CA9">
      <w:pPr>
        <w:spacing w:line="560" w:lineRule="exact"/>
        <w:ind w:firstLineChars="200" w:firstLine="643"/>
        <w:rPr>
          <w:rFonts w:ascii="仿宋_GB2312" w:eastAsia="仿宋_GB2312" w:hAnsi="仿宋"/>
          <w:sz w:val="32"/>
          <w:szCs w:val="32"/>
        </w:rPr>
      </w:pPr>
      <w:r w:rsidRPr="00DD1CA9">
        <w:rPr>
          <w:rFonts w:ascii="仿宋_GB2312" w:eastAsia="仿宋_GB2312" w:hAnsi="仿宋" w:hint="eastAsia"/>
          <w:b/>
          <w:sz w:val="32"/>
          <w:szCs w:val="32"/>
        </w:rPr>
        <w:t>（</w:t>
      </w:r>
      <w:r w:rsidR="0030786C" w:rsidRPr="00DD1CA9">
        <w:rPr>
          <w:rFonts w:ascii="仿宋_GB2312" w:eastAsia="仿宋_GB2312" w:hAnsi="仿宋" w:hint="eastAsia"/>
          <w:b/>
          <w:sz w:val="32"/>
          <w:szCs w:val="32"/>
        </w:rPr>
        <w:t>四</w:t>
      </w:r>
      <w:r w:rsidRPr="00DD1CA9">
        <w:rPr>
          <w:rFonts w:ascii="仿宋_GB2312" w:eastAsia="仿宋_GB2312" w:hAnsi="仿宋" w:hint="eastAsia"/>
          <w:b/>
          <w:sz w:val="32"/>
          <w:szCs w:val="32"/>
        </w:rPr>
        <w:t>）</w:t>
      </w:r>
      <w:r w:rsidR="00F56E12" w:rsidRPr="00DD1CA9">
        <w:rPr>
          <w:rFonts w:ascii="仿宋_GB2312" w:eastAsia="仿宋_GB2312" w:hAnsi="仿宋" w:hint="eastAsia"/>
          <w:b/>
          <w:sz w:val="32"/>
          <w:szCs w:val="32"/>
        </w:rPr>
        <w:t>突出实践能力培养</w:t>
      </w:r>
      <w:r w:rsidR="003B7F8E" w:rsidRPr="00DD1CA9">
        <w:rPr>
          <w:rFonts w:ascii="仿宋_GB2312" w:eastAsia="仿宋_GB2312" w:hAnsi="仿宋" w:hint="eastAsia"/>
          <w:b/>
          <w:sz w:val="32"/>
          <w:szCs w:val="32"/>
        </w:rPr>
        <w:t>。</w:t>
      </w:r>
      <w:r w:rsidR="001A19C5" w:rsidRPr="00DD1CA9">
        <w:rPr>
          <w:rFonts w:ascii="仿宋_GB2312" w:eastAsia="仿宋_GB2312" w:hAnsi="仿宋" w:hint="eastAsia"/>
          <w:sz w:val="32"/>
          <w:szCs w:val="32"/>
        </w:rPr>
        <w:t>专业硕士</w:t>
      </w:r>
      <w:r w:rsidR="00B05F8C" w:rsidRPr="00DD1CA9">
        <w:rPr>
          <w:rFonts w:ascii="仿宋_GB2312" w:eastAsia="仿宋_GB2312" w:hAnsi="仿宋" w:hint="eastAsia"/>
          <w:sz w:val="32"/>
          <w:szCs w:val="32"/>
        </w:rPr>
        <w:t>教育以培养高层次应用型专门人才为目标，</w:t>
      </w:r>
      <w:r w:rsidR="00CA2315" w:rsidRPr="00DD1CA9">
        <w:rPr>
          <w:rFonts w:ascii="仿宋_GB2312" w:eastAsia="仿宋_GB2312" w:hAnsi="仿宋" w:hint="eastAsia"/>
          <w:sz w:val="32"/>
          <w:szCs w:val="32"/>
        </w:rPr>
        <w:t>课程设置应突出实践性和应用性，教学内容要理论联系实际；创新教学方法，</w:t>
      </w:r>
      <w:r w:rsidR="00FE6917" w:rsidRPr="00DD1CA9">
        <w:rPr>
          <w:rFonts w:ascii="仿宋_GB2312" w:eastAsia="仿宋_GB2312" w:hAnsi="仿宋" w:hint="eastAsia"/>
          <w:sz w:val="32"/>
          <w:szCs w:val="32"/>
        </w:rPr>
        <w:t>应</w:t>
      </w:r>
      <w:r w:rsidR="00CA2315" w:rsidRPr="00DD1CA9">
        <w:rPr>
          <w:rFonts w:ascii="仿宋_GB2312" w:eastAsia="仿宋_GB2312" w:hAnsi="仿宋" w:hint="eastAsia"/>
          <w:sz w:val="32"/>
          <w:szCs w:val="32"/>
        </w:rPr>
        <w:t>加强案例教学、模拟训练等教学方法</w:t>
      </w:r>
      <w:r w:rsidR="00B05F8C" w:rsidRPr="00DD1CA9">
        <w:rPr>
          <w:rFonts w:ascii="仿宋_GB2312" w:eastAsia="仿宋_GB2312" w:hAnsi="仿宋" w:hint="eastAsia"/>
          <w:sz w:val="32"/>
          <w:szCs w:val="32"/>
        </w:rPr>
        <w:t>；</w:t>
      </w:r>
      <w:r w:rsidRPr="00DD1CA9">
        <w:rPr>
          <w:rFonts w:ascii="仿宋_GB2312" w:eastAsia="仿宋_GB2312" w:hAnsi="仿宋" w:hint="eastAsia"/>
          <w:sz w:val="32"/>
          <w:szCs w:val="32"/>
        </w:rPr>
        <w:t>突出实践环节，加强</w:t>
      </w:r>
      <w:r w:rsidR="00F125B6" w:rsidRPr="00DD1CA9">
        <w:rPr>
          <w:rFonts w:ascii="仿宋_GB2312" w:eastAsia="仿宋_GB2312" w:hAnsi="仿宋" w:hint="eastAsia"/>
          <w:sz w:val="32"/>
          <w:szCs w:val="32"/>
        </w:rPr>
        <w:t>和落实</w:t>
      </w:r>
      <w:r w:rsidR="005504EB" w:rsidRPr="00DD1CA9">
        <w:rPr>
          <w:rFonts w:ascii="仿宋_GB2312" w:eastAsia="仿宋_GB2312" w:hAnsi="仿宋" w:hint="eastAsia"/>
          <w:sz w:val="32"/>
          <w:szCs w:val="32"/>
        </w:rPr>
        <w:t>专业实践</w:t>
      </w:r>
      <w:r w:rsidRPr="00DD1CA9">
        <w:rPr>
          <w:rFonts w:ascii="仿宋_GB2312" w:eastAsia="仿宋_GB2312" w:hAnsi="仿宋" w:hint="eastAsia"/>
          <w:sz w:val="32"/>
          <w:szCs w:val="32"/>
        </w:rPr>
        <w:t>教学计划，</w:t>
      </w:r>
      <w:r w:rsidR="00F125B6" w:rsidRPr="00DD1CA9">
        <w:rPr>
          <w:rFonts w:ascii="仿宋_GB2312" w:eastAsia="仿宋_GB2312" w:hAnsi="仿宋" w:hint="eastAsia"/>
          <w:sz w:val="32"/>
          <w:szCs w:val="32"/>
        </w:rPr>
        <w:t>规范</w:t>
      </w:r>
      <w:r w:rsidR="005504EB" w:rsidRPr="00DD1CA9">
        <w:rPr>
          <w:rFonts w:ascii="仿宋_GB2312" w:eastAsia="仿宋_GB2312" w:hAnsi="仿宋" w:hint="eastAsia"/>
          <w:sz w:val="32"/>
          <w:szCs w:val="32"/>
        </w:rPr>
        <w:t>专业实践</w:t>
      </w:r>
      <w:r w:rsidRPr="00DD1CA9">
        <w:rPr>
          <w:rFonts w:ascii="仿宋_GB2312" w:eastAsia="仿宋_GB2312" w:hAnsi="仿宋" w:hint="eastAsia"/>
          <w:sz w:val="32"/>
          <w:szCs w:val="32"/>
        </w:rPr>
        <w:t>教学管理。</w:t>
      </w:r>
    </w:p>
    <w:p w14:paraId="40AA789B" w14:textId="01FAC472" w:rsidR="0065088E" w:rsidRPr="00DD1CA9" w:rsidRDefault="00E95EC3" w:rsidP="00DD1CA9">
      <w:pPr>
        <w:spacing w:line="560" w:lineRule="exact"/>
        <w:ind w:firstLineChars="200" w:firstLine="643"/>
        <w:jc w:val="left"/>
        <w:rPr>
          <w:rFonts w:ascii="仿宋_GB2312" w:eastAsia="仿宋_GB2312" w:hAnsi="仿宋"/>
          <w:b/>
          <w:sz w:val="32"/>
          <w:szCs w:val="32"/>
        </w:rPr>
      </w:pPr>
      <w:r w:rsidRPr="00DD1CA9">
        <w:rPr>
          <w:rFonts w:ascii="仿宋_GB2312" w:eastAsia="仿宋_GB2312" w:hAnsi="仿宋" w:hint="eastAsia"/>
          <w:b/>
          <w:sz w:val="32"/>
          <w:szCs w:val="32"/>
        </w:rPr>
        <w:t>二</w:t>
      </w:r>
      <w:r w:rsidR="0065088E" w:rsidRPr="00DD1CA9">
        <w:rPr>
          <w:rFonts w:ascii="仿宋_GB2312" w:eastAsia="仿宋_GB2312" w:hAnsi="仿宋" w:hint="eastAsia"/>
          <w:b/>
          <w:sz w:val="32"/>
          <w:szCs w:val="32"/>
        </w:rPr>
        <w:t>、基本内容</w:t>
      </w:r>
      <w:r w:rsidR="00DC4826" w:rsidRPr="00DD1CA9">
        <w:rPr>
          <w:rFonts w:ascii="仿宋_GB2312" w:eastAsia="仿宋_GB2312" w:hAnsi="仿宋" w:hint="eastAsia"/>
          <w:b/>
          <w:sz w:val="32"/>
          <w:szCs w:val="32"/>
        </w:rPr>
        <w:t>和</w:t>
      </w:r>
      <w:r w:rsidR="0065088E" w:rsidRPr="00DD1CA9">
        <w:rPr>
          <w:rFonts w:ascii="仿宋_GB2312" w:eastAsia="仿宋_GB2312" w:hAnsi="仿宋" w:hint="eastAsia"/>
          <w:b/>
          <w:sz w:val="32"/>
          <w:szCs w:val="32"/>
        </w:rPr>
        <w:t>要求</w:t>
      </w:r>
    </w:p>
    <w:p w14:paraId="66E1B2D0" w14:textId="12BB03FD" w:rsidR="00286DA5" w:rsidRPr="00DD1CA9" w:rsidRDefault="0065088E" w:rsidP="00DD1CA9">
      <w:pPr>
        <w:spacing w:line="560" w:lineRule="exact"/>
        <w:ind w:firstLineChars="200" w:firstLine="643"/>
        <w:jc w:val="left"/>
        <w:rPr>
          <w:rFonts w:ascii="仿宋_GB2312" w:eastAsia="仿宋_GB2312" w:hAnsi="仿宋"/>
          <w:b/>
          <w:sz w:val="32"/>
          <w:szCs w:val="32"/>
        </w:rPr>
      </w:pPr>
      <w:r w:rsidRPr="00DD1CA9">
        <w:rPr>
          <w:rFonts w:ascii="仿宋_GB2312" w:eastAsia="仿宋_GB2312" w:hAnsi="仿宋" w:hint="eastAsia"/>
          <w:b/>
          <w:sz w:val="32"/>
          <w:szCs w:val="32"/>
        </w:rPr>
        <w:t>（一）培养目标</w:t>
      </w:r>
    </w:p>
    <w:p w14:paraId="7B95D3F7" w14:textId="3F11AB36" w:rsidR="0065088E" w:rsidRPr="00DD1CA9" w:rsidRDefault="00A135F1" w:rsidP="00DD1CA9">
      <w:pPr>
        <w:spacing w:line="560" w:lineRule="exact"/>
        <w:ind w:firstLineChars="200" w:firstLine="640"/>
        <w:jc w:val="left"/>
        <w:rPr>
          <w:rFonts w:ascii="仿宋_GB2312" w:eastAsia="仿宋_GB2312" w:hAnsi="仿宋"/>
          <w:b/>
          <w:sz w:val="32"/>
          <w:szCs w:val="32"/>
        </w:rPr>
      </w:pPr>
      <w:r w:rsidRPr="00DD1CA9">
        <w:rPr>
          <w:rFonts w:ascii="仿宋_GB2312" w:eastAsia="仿宋_GB2312" w:hAnsi="仿宋" w:hint="eastAsia"/>
          <w:sz w:val="32"/>
          <w:szCs w:val="32"/>
        </w:rPr>
        <w:t>坚决拥护中国共产党的领导，</w:t>
      </w:r>
      <w:r w:rsidR="0065088E" w:rsidRPr="00DD1CA9">
        <w:rPr>
          <w:rFonts w:ascii="仿宋_GB2312" w:eastAsia="仿宋_GB2312" w:hAnsi="仿宋" w:hint="eastAsia"/>
          <w:sz w:val="32"/>
          <w:szCs w:val="32"/>
        </w:rPr>
        <w:t>掌握某一特定职业领域相关理论知识，具有较强解决实际问题的能力，能承担专业技术或管理工作</w:t>
      </w:r>
      <w:r w:rsidR="0025323F" w:rsidRPr="00DD1CA9">
        <w:rPr>
          <w:rFonts w:ascii="仿宋_GB2312" w:eastAsia="仿宋_GB2312" w:hAnsi="仿宋" w:hint="eastAsia"/>
          <w:sz w:val="32"/>
          <w:szCs w:val="32"/>
        </w:rPr>
        <w:t>，树立远大抱负</w:t>
      </w:r>
      <w:r w:rsidR="00825D12" w:rsidRPr="00DD1CA9">
        <w:rPr>
          <w:rFonts w:ascii="仿宋_GB2312" w:eastAsia="仿宋_GB2312" w:hAnsi="仿宋" w:hint="eastAsia"/>
          <w:sz w:val="32"/>
          <w:szCs w:val="32"/>
        </w:rPr>
        <w:t>，服务区域经济，</w:t>
      </w:r>
      <w:r w:rsidR="0025323F" w:rsidRPr="00DD1CA9">
        <w:rPr>
          <w:rFonts w:ascii="仿宋_GB2312" w:eastAsia="仿宋_GB2312" w:hAnsi="仿宋" w:hint="eastAsia"/>
          <w:sz w:val="32"/>
          <w:szCs w:val="32"/>
        </w:rPr>
        <w:t>具有正确的世界观、人生观、价值观及良好职业素养</w:t>
      </w:r>
      <w:r w:rsidRPr="00DD1CA9">
        <w:rPr>
          <w:rFonts w:ascii="仿宋_GB2312" w:eastAsia="仿宋_GB2312" w:hAnsi="仿宋" w:hint="eastAsia"/>
          <w:sz w:val="32"/>
          <w:szCs w:val="32"/>
        </w:rPr>
        <w:t>的</w:t>
      </w:r>
      <w:r w:rsidR="0065088E" w:rsidRPr="00DD1CA9">
        <w:rPr>
          <w:rFonts w:ascii="仿宋_GB2312" w:eastAsia="仿宋_GB2312" w:hAnsi="仿宋" w:hint="eastAsia"/>
          <w:sz w:val="32"/>
          <w:szCs w:val="32"/>
        </w:rPr>
        <w:t>高层次应用型专门人才。</w:t>
      </w:r>
    </w:p>
    <w:p w14:paraId="3DF194FB" w14:textId="4BC4385B" w:rsidR="0065088E" w:rsidRPr="00DD1CA9" w:rsidRDefault="0065088E" w:rsidP="00DD1CA9">
      <w:pPr>
        <w:spacing w:line="560" w:lineRule="exact"/>
        <w:ind w:firstLineChars="200" w:firstLine="640"/>
        <w:jc w:val="left"/>
        <w:rPr>
          <w:rFonts w:ascii="仿宋_GB2312" w:eastAsia="仿宋_GB2312" w:hAnsi="仿宋"/>
          <w:sz w:val="32"/>
          <w:szCs w:val="32"/>
        </w:rPr>
      </w:pPr>
      <w:r w:rsidRPr="00DD1CA9">
        <w:rPr>
          <w:rFonts w:ascii="仿宋_GB2312" w:eastAsia="仿宋_GB2312" w:hAnsi="仿宋" w:hint="eastAsia"/>
          <w:sz w:val="32"/>
          <w:szCs w:val="32"/>
        </w:rPr>
        <w:t>各专业学位培养指导委员会应结合本专业（或领域）特点提出具体细化的培养目标(</w:t>
      </w:r>
      <w:r w:rsidR="00286DA5" w:rsidRPr="00DD1CA9">
        <w:rPr>
          <w:rFonts w:ascii="仿宋_GB2312" w:eastAsia="仿宋_GB2312" w:hAnsi="仿宋" w:hint="eastAsia"/>
          <w:sz w:val="32"/>
          <w:szCs w:val="32"/>
        </w:rPr>
        <w:t>应</w:t>
      </w:r>
      <w:r w:rsidRPr="00DD1CA9">
        <w:rPr>
          <w:rFonts w:ascii="仿宋_GB2312" w:eastAsia="仿宋_GB2312" w:hAnsi="仿宋" w:hint="eastAsia"/>
          <w:bCs/>
          <w:sz w:val="32"/>
          <w:szCs w:val="32"/>
        </w:rPr>
        <w:t>与职业或执业资格认证考试</w:t>
      </w:r>
      <w:r w:rsidR="00286DA5" w:rsidRPr="00DD1CA9">
        <w:rPr>
          <w:rFonts w:ascii="仿宋_GB2312" w:eastAsia="仿宋_GB2312" w:hAnsi="仿宋" w:hint="eastAsia"/>
          <w:bCs/>
          <w:sz w:val="32"/>
          <w:szCs w:val="32"/>
        </w:rPr>
        <w:t>相结合</w:t>
      </w:r>
      <w:r w:rsidRPr="00DD1CA9">
        <w:rPr>
          <w:rFonts w:ascii="仿宋_GB2312" w:eastAsia="仿宋_GB2312" w:hAnsi="仿宋" w:hint="eastAsia"/>
          <w:bCs/>
          <w:sz w:val="32"/>
          <w:szCs w:val="32"/>
        </w:rPr>
        <w:t>)</w:t>
      </w:r>
      <w:r w:rsidRPr="00DD1CA9">
        <w:rPr>
          <w:rFonts w:ascii="仿宋_GB2312" w:eastAsia="仿宋_GB2312" w:hAnsi="仿宋" w:hint="eastAsia"/>
          <w:sz w:val="32"/>
          <w:szCs w:val="32"/>
        </w:rPr>
        <w:t>。</w:t>
      </w:r>
    </w:p>
    <w:p w14:paraId="77ED2A89" w14:textId="41B2EB87" w:rsidR="00286DA5" w:rsidRPr="00DD1CA9" w:rsidRDefault="0065088E" w:rsidP="00DD1CA9">
      <w:pPr>
        <w:spacing w:line="560" w:lineRule="exact"/>
        <w:ind w:rightChars="-27" w:right="-57" w:firstLineChars="200" w:firstLine="643"/>
        <w:jc w:val="left"/>
        <w:rPr>
          <w:rFonts w:ascii="仿宋_GB2312" w:eastAsia="仿宋_GB2312" w:hAnsi="仿宋"/>
          <w:b/>
          <w:sz w:val="32"/>
          <w:szCs w:val="32"/>
        </w:rPr>
      </w:pPr>
      <w:r w:rsidRPr="00DD1CA9">
        <w:rPr>
          <w:rFonts w:ascii="仿宋_GB2312" w:eastAsia="仿宋_GB2312" w:hAnsi="仿宋" w:hint="eastAsia"/>
          <w:b/>
          <w:sz w:val="32"/>
          <w:szCs w:val="32"/>
        </w:rPr>
        <w:t>（二）培养方式</w:t>
      </w:r>
    </w:p>
    <w:p w14:paraId="6085C34D" w14:textId="6E56BDFF" w:rsidR="0065088E" w:rsidRPr="00DD1CA9" w:rsidRDefault="001A19C5" w:rsidP="00DD1CA9">
      <w:pPr>
        <w:spacing w:line="560" w:lineRule="exact"/>
        <w:ind w:rightChars="-27" w:right="-57" w:firstLineChars="200" w:firstLine="640"/>
        <w:jc w:val="left"/>
        <w:rPr>
          <w:rFonts w:ascii="仿宋_GB2312" w:eastAsia="仿宋_GB2312" w:hAnsi="仿宋"/>
          <w:sz w:val="32"/>
          <w:szCs w:val="32"/>
        </w:rPr>
      </w:pPr>
      <w:r w:rsidRPr="00DD1CA9">
        <w:rPr>
          <w:rFonts w:ascii="仿宋_GB2312" w:eastAsia="仿宋_GB2312" w:hAnsi="仿宋" w:hint="eastAsia"/>
          <w:sz w:val="32"/>
          <w:szCs w:val="32"/>
        </w:rPr>
        <w:t>专业硕士</w:t>
      </w:r>
      <w:r w:rsidR="00DC4826" w:rsidRPr="00DD1CA9">
        <w:rPr>
          <w:rFonts w:ascii="仿宋_GB2312" w:eastAsia="仿宋_GB2312" w:hAnsi="仿宋" w:hint="eastAsia"/>
          <w:sz w:val="32"/>
          <w:szCs w:val="32"/>
        </w:rPr>
        <w:t>培养</w:t>
      </w:r>
      <w:r w:rsidR="0065088E" w:rsidRPr="00DD1CA9">
        <w:rPr>
          <w:rFonts w:ascii="仿宋_GB2312" w:eastAsia="仿宋_GB2312" w:hAnsi="仿宋" w:hint="eastAsia"/>
          <w:sz w:val="32"/>
          <w:szCs w:val="32"/>
        </w:rPr>
        <w:t>采用脱产和半脱产学习方式，实行学分制。</w:t>
      </w:r>
      <w:r w:rsidR="00DC4826" w:rsidRPr="00DD1CA9">
        <w:rPr>
          <w:rFonts w:ascii="仿宋_GB2312" w:eastAsia="仿宋_GB2312" w:hAnsi="仿宋" w:hint="eastAsia"/>
          <w:sz w:val="32"/>
          <w:szCs w:val="32"/>
        </w:rPr>
        <w:t>课程学习</w:t>
      </w:r>
      <w:r w:rsidR="00AA6FE2" w:rsidRPr="00DD1CA9">
        <w:rPr>
          <w:rFonts w:ascii="仿宋_GB2312" w:eastAsia="仿宋_GB2312" w:hAnsi="仿宋" w:hint="eastAsia"/>
          <w:sz w:val="32"/>
          <w:szCs w:val="32"/>
        </w:rPr>
        <w:t>应</w:t>
      </w:r>
      <w:r w:rsidR="00DC4826" w:rsidRPr="00DD1CA9">
        <w:rPr>
          <w:rFonts w:ascii="仿宋_GB2312" w:eastAsia="仿宋_GB2312" w:hAnsi="仿宋" w:hint="eastAsia"/>
          <w:sz w:val="32"/>
          <w:szCs w:val="32"/>
        </w:rPr>
        <w:t>与</w:t>
      </w:r>
      <w:r w:rsidR="005504EB" w:rsidRPr="00DD1CA9">
        <w:rPr>
          <w:rFonts w:ascii="仿宋_GB2312" w:eastAsia="仿宋_GB2312" w:hAnsi="仿宋" w:hint="eastAsia"/>
          <w:sz w:val="32"/>
          <w:szCs w:val="32"/>
        </w:rPr>
        <w:t>专业实践</w:t>
      </w:r>
      <w:r w:rsidR="00DC4826" w:rsidRPr="00DD1CA9">
        <w:rPr>
          <w:rFonts w:ascii="仿宋_GB2312" w:eastAsia="仿宋_GB2312" w:hAnsi="仿宋" w:hint="eastAsia"/>
          <w:sz w:val="32"/>
          <w:szCs w:val="32"/>
        </w:rPr>
        <w:t>相结合，课程学习主要在校内完成，</w:t>
      </w:r>
      <w:r w:rsidR="005504EB" w:rsidRPr="00DD1CA9">
        <w:rPr>
          <w:rFonts w:ascii="仿宋_GB2312" w:eastAsia="仿宋_GB2312" w:hAnsi="仿宋" w:hint="eastAsia"/>
          <w:sz w:val="32"/>
          <w:szCs w:val="32"/>
        </w:rPr>
        <w:t>专业实践</w:t>
      </w:r>
      <w:r w:rsidR="00DC4826" w:rsidRPr="00DD1CA9">
        <w:rPr>
          <w:rFonts w:ascii="仿宋_GB2312" w:eastAsia="仿宋_GB2312" w:hAnsi="仿宋" w:hint="eastAsia"/>
          <w:sz w:val="32"/>
          <w:szCs w:val="32"/>
        </w:rPr>
        <w:t>主要在实践基地完成。</w:t>
      </w:r>
      <w:r w:rsidR="00286DA5" w:rsidRPr="00DD1CA9">
        <w:rPr>
          <w:rFonts w:ascii="仿宋_GB2312" w:eastAsia="仿宋_GB2312" w:hAnsi="仿宋" w:hint="eastAsia"/>
          <w:sz w:val="32"/>
          <w:szCs w:val="32"/>
        </w:rPr>
        <w:t>学院</w:t>
      </w:r>
      <w:r w:rsidR="00AA6FE2" w:rsidRPr="00DD1CA9">
        <w:rPr>
          <w:rFonts w:ascii="仿宋_GB2312" w:eastAsia="仿宋_GB2312" w:hAnsi="仿宋" w:hint="eastAsia"/>
          <w:sz w:val="32"/>
          <w:szCs w:val="32"/>
        </w:rPr>
        <w:t>应</w:t>
      </w:r>
      <w:r w:rsidR="0065088E" w:rsidRPr="00DD1CA9">
        <w:rPr>
          <w:rFonts w:ascii="仿宋_GB2312" w:eastAsia="仿宋_GB2312" w:hAnsi="仿宋" w:hint="eastAsia"/>
          <w:sz w:val="32"/>
          <w:szCs w:val="32"/>
        </w:rPr>
        <w:t>构建</w:t>
      </w:r>
      <w:r w:rsidR="00286DA5" w:rsidRPr="00DD1CA9">
        <w:rPr>
          <w:rFonts w:ascii="仿宋_GB2312" w:eastAsia="仿宋_GB2312" w:hAnsi="仿宋" w:hint="eastAsia"/>
          <w:sz w:val="32"/>
          <w:szCs w:val="32"/>
        </w:rPr>
        <w:t>“双导师”</w:t>
      </w:r>
      <w:r w:rsidR="00286DA5" w:rsidRPr="00DD1CA9">
        <w:rPr>
          <w:rFonts w:ascii="仿宋_GB2312" w:eastAsia="仿宋_GB2312" w:hAnsi="仿宋" w:hint="eastAsia"/>
          <w:sz w:val="32"/>
          <w:szCs w:val="32"/>
        </w:rPr>
        <w:lastRenderedPageBreak/>
        <w:t>指导体系，</w:t>
      </w:r>
      <w:r w:rsidR="0065088E" w:rsidRPr="00DD1CA9">
        <w:rPr>
          <w:rFonts w:ascii="仿宋_GB2312" w:eastAsia="仿宋_GB2312" w:hAnsi="仿宋" w:hint="eastAsia"/>
          <w:sz w:val="32"/>
          <w:szCs w:val="32"/>
        </w:rPr>
        <w:t>由校内导师和</w:t>
      </w:r>
      <w:r w:rsidR="00111CC1" w:rsidRPr="00DD1CA9">
        <w:rPr>
          <w:rFonts w:ascii="仿宋_GB2312" w:eastAsia="仿宋_GB2312" w:hAnsi="仿宋" w:hint="eastAsia"/>
          <w:sz w:val="32"/>
          <w:szCs w:val="32"/>
        </w:rPr>
        <w:t>行（企）</w:t>
      </w:r>
      <w:r w:rsidR="0065088E" w:rsidRPr="00DD1CA9">
        <w:rPr>
          <w:rFonts w:ascii="仿宋_GB2312" w:eastAsia="仿宋_GB2312" w:hAnsi="仿宋" w:hint="eastAsia"/>
          <w:sz w:val="32"/>
          <w:szCs w:val="32"/>
        </w:rPr>
        <w:t>业专家共同承担实践教学和学位论文指导工作。</w:t>
      </w:r>
    </w:p>
    <w:p w14:paraId="06A252CB" w14:textId="79404138" w:rsidR="00286DA5" w:rsidRPr="00DD1CA9" w:rsidRDefault="009F3840" w:rsidP="00DD1CA9">
      <w:pPr>
        <w:spacing w:line="560" w:lineRule="exact"/>
        <w:ind w:firstLineChars="200" w:firstLine="643"/>
        <w:rPr>
          <w:rFonts w:ascii="仿宋_GB2312" w:eastAsia="仿宋_GB2312" w:hAnsi="仿宋"/>
          <w:b/>
          <w:sz w:val="32"/>
          <w:szCs w:val="32"/>
        </w:rPr>
      </w:pPr>
      <w:r w:rsidRPr="00DD1CA9">
        <w:rPr>
          <w:rFonts w:ascii="仿宋_GB2312" w:eastAsia="仿宋_GB2312" w:hAnsi="仿宋" w:hint="eastAsia"/>
          <w:b/>
          <w:sz w:val="32"/>
          <w:szCs w:val="32"/>
        </w:rPr>
        <w:t>（</w:t>
      </w:r>
      <w:r w:rsidR="0065088E" w:rsidRPr="00DD1CA9">
        <w:rPr>
          <w:rFonts w:ascii="仿宋_GB2312" w:eastAsia="仿宋_GB2312" w:hAnsi="仿宋" w:hint="eastAsia"/>
          <w:b/>
          <w:sz w:val="32"/>
          <w:szCs w:val="32"/>
        </w:rPr>
        <w:t>三</w:t>
      </w:r>
      <w:r w:rsidRPr="00DD1CA9">
        <w:rPr>
          <w:rFonts w:ascii="仿宋_GB2312" w:eastAsia="仿宋_GB2312" w:hAnsi="仿宋" w:hint="eastAsia"/>
          <w:b/>
          <w:sz w:val="32"/>
          <w:szCs w:val="32"/>
        </w:rPr>
        <w:t>）</w:t>
      </w:r>
      <w:r w:rsidR="00B65480" w:rsidRPr="00DD1CA9">
        <w:rPr>
          <w:rFonts w:ascii="仿宋_GB2312" w:eastAsia="仿宋_GB2312" w:hAnsi="仿宋" w:hint="eastAsia"/>
          <w:b/>
          <w:sz w:val="32"/>
          <w:szCs w:val="32"/>
        </w:rPr>
        <w:t>学制及学习年限</w:t>
      </w:r>
    </w:p>
    <w:p w14:paraId="1C4EE5DA" w14:textId="0D6D1BF8" w:rsidR="00301E6C" w:rsidRPr="00DD1CA9" w:rsidRDefault="00301E6C"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全日制</w:t>
      </w:r>
      <w:r w:rsidR="001A19C5" w:rsidRPr="00DD1CA9">
        <w:rPr>
          <w:rFonts w:ascii="仿宋_GB2312" w:eastAsia="仿宋_GB2312" w:hAnsi="仿宋" w:hint="eastAsia"/>
          <w:sz w:val="32"/>
          <w:szCs w:val="32"/>
        </w:rPr>
        <w:t>专业硕士</w:t>
      </w:r>
      <w:r w:rsidRPr="00DD1CA9">
        <w:rPr>
          <w:rFonts w:ascii="仿宋_GB2312" w:eastAsia="仿宋_GB2312" w:hAnsi="仿宋" w:hint="eastAsia"/>
          <w:sz w:val="32"/>
          <w:szCs w:val="32"/>
        </w:rPr>
        <w:t>学制一般不少于2年</w:t>
      </w:r>
      <w:r w:rsidR="00440014" w:rsidRPr="00DD1CA9">
        <w:rPr>
          <w:rFonts w:ascii="仿宋_GB2312" w:eastAsia="仿宋_GB2312" w:hAnsi="仿宋" w:hint="eastAsia"/>
          <w:sz w:val="32"/>
          <w:szCs w:val="32"/>
        </w:rPr>
        <w:t>；</w:t>
      </w:r>
      <w:r w:rsidRPr="00DD1CA9">
        <w:rPr>
          <w:rFonts w:ascii="仿宋_GB2312" w:eastAsia="仿宋_GB2312" w:hAnsi="仿宋" w:hint="eastAsia"/>
          <w:sz w:val="32"/>
          <w:szCs w:val="32"/>
        </w:rPr>
        <w:t>非全日制</w:t>
      </w:r>
      <w:r w:rsidR="001A19C5" w:rsidRPr="00DD1CA9">
        <w:rPr>
          <w:rFonts w:ascii="仿宋_GB2312" w:eastAsia="仿宋_GB2312" w:hAnsi="仿宋" w:hint="eastAsia"/>
          <w:sz w:val="32"/>
          <w:szCs w:val="32"/>
        </w:rPr>
        <w:t>专业硕士</w:t>
      </w:r>
      <w:r w:rsidR="00440014" w:rsidRPr="00DD1CA9">
        <w:rPr>
          <w:rFonts w:ascii="仿宋_GB2312" w:eastAsia="仿宋_GB2312" w:hAnsi="仿宋" w:hint="eastAsia"/>
          <w:sz w:val="32"/>
          <w:szCs w:val="32"/>
        </w:rPr>
        <w:t>学制一般</w:t>
      </w:r>
      <w:r w:rsidRPr="00DD1CA9">
        <w:rPr>
          <w:rFonts w:ascii="仿宋_GB2312" w:eastAsia="仿宋_GB2312" w:hAnsi="仿宋" w:hint="eastAsia"/>
          <w:sz w:val="32"/>
          <w:szCs w:val="32"/>
        </w:rPr>
        <w:t>不少于3年，</w:t>
      </w:r>
      <w:r w:rsidR="002908A6" w:rsidRPr="00DD1CA9">
        <w:rPr>
          <w:rFonts w:ascii="仿宋_GB2312" w:eastAsia="仿宋_GB2312" w:hAnsi="仿宋" w:hint="eastAsia"/>
          <w:sz w:val="32"/>
          <w:szCs w:val="32"/>
        </w:rPr>
        <w:t>其中</w:t>
      </w:r>
      <w:r w:rsidRPr="00DD1CA9">
        <w:rPr>
          <w:rFonts w:ascii="仿宋_GB2312" w:eastAsia="仿宋_GB2312" w:hAnsi="仿宋" w:hint="eastAsia"/>
          <w:sz w:val="32"/>
          <w:szCs w:val="32"/>
        </w:rPr>
        <w:t>在校学习年限不少于1年</w:t>
      </w:r>
      <w:r w:rsidR="00AA6FE2" w:rsidRPr="00DD1CA9">
        <w:rPr>
          <w:rFonts w:ascii="仿宋_GB2312" w:eastAsia="仿宋_GB2312" w:hAnsi="仿宋" w:hint="eastAsia"/>
          <w:sz w:val="32"/>
          <w:szCs w:val="32"/>
        </w:rPr>
        <w:t>，</w:t>
      </w:r>
      <w:r w:rsidRPr="00DD1CA9">
        <w:rPr>
          <w:rFonts w:ascii="仿宋_GB2312" w:eastAsia="仿宋_GB2312" w:hAnsi="仿宋" w:hint="eastAsia"/>
          <w:sz w:val="32"/>
          <w:szCs w:val="32"/>
        </w:rPr>
        <w:t>培养年限最长不超过5年。</w:t>
      </w:r>
      <w:r w:rsidR="00286DA5" w:rsidRPr="00DD1CA9">
        <w:rPr>
          <w:rFonts w:ascii="仿宋_GB2312" w:eastAsia="仿宋_GB2312" w:hAnsi="仿宋" w:hint="eastAsia"/>
          <w:sz w:val="32"/>
          <w:szCs w:val="32"/>
        </w:rPr>
        <w:t>各单位可</w:t>
      </w:r>
      <w:proofErr w:type="gramStart"/>
      <w:r w:rsidR="00286DA5" w:rsidRPr="00DD1CA9">
        <w:rPr>
          <w:rFonts w:ascii="仿宋_GB2312" w:eastAsia="仿宋_GB2312" w:hAnsi="仿宋" w:hint="eastAsia"/>
          <w:sz w:val="32"/>
          <w:szCs w:val="32"/>
        </w:rPr>
        <w:t>根据</w:t>
      </w:r>
      <w:r w:rsidR="00D76A97" w:rsidRPr="00DD1CA9">
        <w:rPr>
          <w:rFonts w:ascii="仿宋_GB2312" w:eastAsia="仿宋_GB2312" w:hAnsi="仿宋" w:hint="eastAsia"/>
          <w:sz w:val="32"/>
          <w:szCs w:val="32"/>
        </w:rPr>
        <w:t>教指委</w:t>
      </w:r>
      <w:proofErr w:type="gramEnd"/>
      <w:r w:rsidR="004222CF" w:rsidRPr="00DD1CA9">
        <w:rPr>
          <w:rFonts w:ascii="仿宋_GB2312" w:eastAsia="仿宋_GB2312" w:hAnsi="仿宋" w:hint="eastAsia"/>
          <w:sz w:val="32"/>
          <w:szCs w:val="32"/>
        </w:rPr>
        <w:t>指导性培养方案</w:t>
      </w:r>
      <w:r w:rsidR="00286DA5" w:rsidRPr="00DD1CA9">
        <w:rPr>
          <w:rFonts w:ascii="仿宋_GB2312" w:eastAsia="仿宋_GB2312" w:hAnsi="仿宋" w:hint="eastAsia"/>
          <w:sz w:val="32"/>
          <w:szCs w:val="32"/>
        </w:rPr>
        <w:t>制定学制和学习年限要求</w:t>
      </w:r>
      <w:r w:rsidRPr="00DD1CA9">
        <w:rPr>
          <w:rFonts w:ascii="仿宋_GB2312" w:eastAsia="仿宋_GB2312" w:hAnsi="仿宋" w:hint="eastAsia"/>
          <w:sz w:val="32"/>
          <w:szCs w:val="32"/>
        </w:rPr>
        <w:t>。</w:t>
      </w:r>
    </w:p>
    <w:p w14:paraId="19D4A734" w14:textId="56E29BD3" w:rsidR="00286DA5" w:rsidRPr="00DD1CA9" w:rsidRDefault="00A15719"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sz w:val="32"/>
          <w:szCs w:val="32"/>
        </w:rPr>
        <w:t>（</w:t>
      </w:r>
      <w:r w:rsidR="0065088E" w:rsidRPr="00DD1CA9">
        <w:rPr>
          <w:rFonts w:ascii="仿宋_GB2312" w:eastAsia="仿宋_GB2312" w:hAnsi="仿宋" w:hint="eastAsia"/>
          <w:b/>
          <w:sz w:val="32"/>
          <w:szCs w:val="32"/>
        </w:rPr>
        <w:t>四</w:t>
      </w:r>
      <w:r w:rsidRPr="00DD1CA9">
        <w:rPr>
          <w:rFonts w:ascii="仿宋_GB2312" w:eastAsia="仿宋_GB2312" w:hAnsi="仿宋" w:hint="eastAsia"/>
          <w:b/>
          <w:sz w:val="32"/>
          <w:szCs w:val="32"/>
        </w:rPr>
        <w:t>）</w:t>
      </w:r>
      <w:r w:rsidR="00DC4826" w:rsidRPr="00DD1CA9">
        <w:rPr>
          <w:rFonts w:ascii="仿宋_GB2312" w:eastAsia="仿宋_GB2312" w:hAnsi="仿宋" w:hint="eastAsia"/>
          <w:b/>
          <w:kern w:val="0"/>
          <w:sz w:val="32"/>
          <w:szCs w:val="32"/>
        </w:rPr>
        <w:t>课程设置及学分要求</w:t>
      </w:r>
    </w:p>
    <w:p w14:paraId="0E1F228D" w14:textId="7FC66339" w:rsidR="00DF2742" w:rsidRPr="00DD1CA9" w:rsidRDefault="00DF2742"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各单位应</w:t>
      </w:r>
      <w:proofErr w:type="gramStart"/>
      <w:r w:rsidRPr="00DD1CA9">
        <w:rPr>
          <w:rFonts w:ascii="仿宋_GB2312" w:eastAsia="仿宋_GB2312" w:hAnsi="仿宋" w:hint="eastAsia"/>
          <w:kern w:val="0"/>
          <w:sz w:val="32"/>
          <w:szCs w:val="32"/>
        </w:rPr>
        <w:t>根据教指委</w:t>
      </w:r>
      <w:proofErr w:type="gramEnd"/>
      <w:r w:rsidRPr="00DD1CA9">
        <w:rPr>
          <w:rFonts w:ascii="仿宋_GB2312" w:eastAsia="仿宋_GB2312" w:hAnsi="仿宋" w:hint="eastAsia"/>
          <w:kern w:val="0"/>
          <w:sz w:val="32"/>
          <w:szCs w:val="32"/>
        </w:rPr>
        <w:t>指导性培养方案，结合我校研究生培养特色</w:t>
      </w:r>
      <w:r w:rsidR="007653E8" w:rsidRPr="00DD1CA9">
        <w:rPr>
          <w:rFonts w:ascii="仿宋_GB2312" w:eastAsia="仿宋_GB2312" w:hAnsi="仿宋" w:hint="eastAsia"/>
          <w:kern w:val="0"/>
          <w:sz w:val="32"/>
          <w:szCs w:val="32"/>
        </w:rPr>
        <w:t>，</w:t>
      </w:r>
      <w:r w:rsidRPr="00DD1CA9">
        <w:rPr>
          <w:rFonts w:ascii="仿宋_GB2312" w:eastAsia="仿宋_GB2312" w:hAnsi="仿宋" w:hint="eastAsia"/>
          <w:kern w:val="0"/>
          <w:sz w:val="32"/>
          <w:szCs w:val="32"/>
        </w:rPr>
        <w:t>合理设置</w:t>
      </w:r>
      <w:r w:rsidR="001A19C5" w:rsidRPr="00DD1CA9">
        <w:rPr>
          <w:rFonts w:ascii="仿宋_GB2312" w:eastAsia="仿宋_GB2312" w:hAnsi="仿宋" w:hint="eastAsia"/>
          <w:kern w:val="0"/>
          <w:sz w:val="32"/>
          <w:szCs w:val="32"/>
        </w:rPr>
        <w:t>专业硕士</w:t>
      </w:r>
      <w:r w:rsidRPr="00DD1CA9">
        <w:rPr>
          <w:rFonts w:ascii="仿宋_GB2312" w:eastAsia="仿宋_GB2312" w:hAnsi="仿宋" w:hint="eastAsia"/>
          <w:kern w:val="0"/>
          <w:sz w:val="32"/>
          <w:szCs w:val="32"/>
        </w:rPr>
        <w:t>课程，</w:t>
      </w:r>
      <w:r w:rsidR="00FD5022" w:rsidRPr="00DD1CA9">
        <w:rPr>
          <w:rFonts w:ascii="仿宋_GB2312" w:eastAsia="仿宋_GB2312" w:hAnsi="仿宋" w:hint="eastAsia"/>
          <w:sz w:val="32"/>
          <w:szCs w:val="32"/>
        </w:rPr>
        <w:t>课程总学分和必修课学分原则上应不低于</w:t>
      </w:r>
      <w:proofErr w:type="gramStart"/>
      <w:r w:rsidR="00FD5022" w:rsidRPr="00DD1CA9">
        <w:rPr>
          <w:rFonts w:ascii="仿宋_GB2312" w:eastAsia="仿宋_GB2312" w:hAnsi="仿宋" w:hint="eastAsia"/>
          <w:sz w:val="32"/>
          <w:szCs w:val="32"/>
        </w:rPr>
        <w:t>教指委相关</w:t>
      </w:r>
      <w:proofErr w:type="gramEnd"/>
      <w:r w:rsidR="00FD5022" w:rsidRPr="00DD1CA9">
        <w:rPr>
          <w:rFonts w:ascii="仿宋_GB2312" w:eastAsia="仿宋_GB2312" w:hAnsi="仿宋" w:hint="eastAsia"/>
          <w:sz w:val="32"/>
          <w:szCs w:val="32"/>
        </w:rPr>
        <w:t>要求。具体</w:t>
      </w:r>
      <w:r w:rsidRPr="00DD1CA9">
        <w:rPr>
          <w:rFonts w:ascii="仿宋_GB2312" w:eastAsia="仿宋_GB2312" w:hAnsi="仿宋" w:hint="eastAsia"/>
          <w:kern w:val="0"/>
          <w:sz w:val="32"/>
          <w:szCs w:val="32"/>
        </w:rPr>
        <w:t>要求如下：</w:t>
      </w:r>
    </w:p>
    <w:p w14:paraId="5B7D3896" w14:textId="14E203F8" w:rsidR="00695B28" w:rsidRPr="00DD1CA9" w:rsidRDefault="00695B28" w:rsidP="00DD1CA9">
      <w:pPr>
        <w:autoSpaceDE w:val="0"/>
        <w:autoSpaceDN w:val="0"/>
        <w:spacing w:line="560" w:lineRule="exact"/>
        <w:ind w:firstLineChars="200" w:firstLine="643"/>
        <w:rPr>
          <w:rFonts w:ascii="仿宋_GB2312" w:eastAsia="仿宋_GB2312" w:hAnsi="仿宋"/>
          <w:kern w:val="0"/>
          <w:sz w:val="32"/>
          <w:szCs w:val="32"/>
        </w:rPr>
      </w:pPr>
      <w:r w:rsidRPr="00DD1CA9">
        <w:rPr>
          <w:rFonts w:ascii="仿宋_GB2312" w:eastAsia="仿宋_GB2312" w:hAnsi="仿宋" w:hint="eastAsia"/>
          <w:b/>
          <w:kern w:val="0"/>
          <w:sz w:val="32"/>
          <w:szCs w:val="32"/>
        </w:rPr>
        <w:t>1.</w:t>
      </w:r>
      <w:r w:rsidR="00DF2742" w:rsidRPr="00DD1CA9">
        <w:rPr>
          <w:rFonts w:ascii="仿宋_GB2312" w:eastAsia="仿宋_GB2312" w:hAnsi="仿宋" w:hint="eastAsia"/>
          <w:b/>
          <w:kern w:val="0"/>
          <w:sz w:val="32"/>
          <w:szCs w:val="32"/>
        </w:rPr>
        <w:t>课程</w:t>
      </w:r>
      <w:r w:rsidRPr="00DD1CA9">
        <w:rPr>
          <w:rFonts w:ascii="仿宋_GB2312" w:eastAsia="仿宋_GB2312" w:hAnsi="仿宋" w:hint="eastAsia"/>
          <w:b/>
          <w:kern w:val="0"/>
          <w:sz w:val="32"/>
          <w:szCs w:val="32"/>
        </w:rPr>
        <w:t>学分</w:t>
      </w:r>
      <w:r w:rsidR="00DF2742" w:rsidRPr="00DD1CA9">
        <w:rPr>
          <w:rFonts w:ascii="仿宋_GB2312" w:eastAsia="仿宋_GB2312" w:hAnsi="仿宋" w:hint="eastAsia"/>
          <w:b/>
          <w:kern w:val="0"/>
          <w:sz w:val="32"/>
          <w:szCs w:val="32"/>
        </w:rPr>
        <w:t>计算</w:t>
      </w:r>
    </w:p>
    <w:p w14:paraId="6DF0C9A0" w14:textId="07FDC256" w:rsidR="00DF2742" w:rsidRPr="00DD1CA9" w:rsidRDefault="00DF2742"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研究生课程一般以课内教学满</w:t>
      </w:r>
      <w:r w:rsidR="008A2AE0" w:rsidRPr="00DD1CA9">
        <w:rPr>
          <w:rFonts w:ascii="仿宋_GB2312" w:eastAsia="仿宋_GB2312" w:hAnsi="仿宋" w:hint="eastAsia"/>
          <w:kern w:val="0"/>
          <w:sz w:val="32"/>
          <w:szCs w:val="32"/>
        </w:rPr>
        <w:t>16</w:t>
      </w:r>
      <w:r w:rsidRPr="00DD1CA9">
        <w:rPr>
          <w:rFonts w:ascii="仿宋_GB2312" w:eastAsia="仿宋_GB2312" w:hAnsi="仿宋" w:hint="eastAsia"/>
          <w:kern w:val="0"/>
          <w:sz w:val="32"/>
          <w:szCs w:val="32"/>
        </w:rPr>
        <w:t>学时计1学分。</w:t>
      </w:r>
    </w:p>
    <w:p w14:paraId="4973F7FC" w14:textId="77777777" w:rsidR="00DF2742" w:rsidRPr="00DD1CA9" w:rsidRDefault="00DF2742"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2.课程学习时长要求</w:t>
      </w:r>
    </w:p>
    <w:p w14:paraId="00FD57F1" w14:textId="6B7CEA75" w:rsidR="00695B28" w:rsidRPr="00DD1CA9" w:rsidRDefault="001A19C5"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专业硕士</w:t>
      </w:r>
      <w:r w:rsidR="00DF2742" w:rsidRPr="00DD1CA9">
        <w:rPr>
          <w:rFonts w:ascii="仿宋_GB2312" w:eastAsia="仿宋_GB2312" w:hAnsi="仿宋" w:hint="eastAsia"/>
          <w:kern w:val="0"/>
          <w:sz w:val="32"/>
          <w:szCs w:val="32"/>
        </w:rPr>
        <w:t>课程学习一般安排</w:t>
      </w:r>
      <w:r w:rsidR="00695B28" w:rsidRPr="00DD1CA9">
        <w:rPr>
          <w:rFonts w:ascii="仿宋_GB2312" w:eastAsia="仿宋_GB2312" w:hAnsi="仿宋" w:hint="eastAsia"/>
          <w:kern w:val="0"/>
          <w:sz w:val="32"/>
          <w:szCs w:val="32"/>
        </w:rPr>
        <w:t>在1-1.5</w:t>
      </w:r>
      <w:r w:rsidR="00EA5085" w:rsidRPr="00DD1CA9">
        <w:rPr>
          <w:rFonts w:ascii="仿宋_GB2312" w:eastAsia="仿宋_GB2312" w:hAnsi="仿宋" w:hint="eastAsia"/>
          <w:kern w:val="0"/>
          <w:sz w:val="32"/>
          <w:szCs w:val="32"/>
        </w:rPr>
        <w:t>学年</w:t>
      </w:r>
      <w:r w:rsidR="00695B28" w:rsidRPr="00DD1CA9">
        <w:rPr>
          <w:rFonts w:ascii="仿宋_GB2312" w:eastAsia="仿宋_GB2312" w:hAnsi="仿宋" w:hint="eastAsia"/>
          <w:kern w:val="0"/>
          <w:sz w:val="32"/>
          <w:szCs w:val="32"/>
        </w:rPr>
        <w:t>内完成。课程达到免修条件的，</w:t>
      </w:r>
      <w:r w:rsidR="00DF2742" w:rsidRPr="00DD1CA9">
        <w:rPr>
          <w:rFonts w:ascii="仿宋_GB2312" w:eastAsia="仿宋_GB2312" w:hAnsi="仿宋" w:hint="eastAsia"/>
          <w:kern w:val="0"/>
          <w:sz w:val="32"/>
          <w:szCs w:val="32"/>
        </w:rPr>
        <w:t>可</w:t>
      </w:r>
      <w:r w:rsidR="00695B28" w:rsidRPr="00DD1CA9">
        <w:rPr>
          <w:rFonts w:ascii="仿宋_GB2312" w:eastAsia="仿宋_GB2312" w:hAnsi="仿宋" w:hint="eastAsia"/>
          <w:kern w:val="0"/>
          <w:sz w:val="32"/>
          <w:szCs w:val="32"/>
        </w:rPr>
        <w:t>按程序申请免修。</w:t>
      </w:r>
    </w:p>
    <w:p w14:paraId="1223606A" w14:textId="77777777" w:rsidR="00695B28" w:rsidRPr="00DD1CA9" w:rsidRDefault="00DF2742"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3</w:t>
      </w:r>
      <w:r w:rsidR="00695B28" w:rsidRPr="00DD1CA9">
        <w:rPr>
          <w:rFonts w:ascii="仿宋_GB2312" w:eastAsia="仿宋_GB2312" w:hAnsi="仿宋" w:hint="eastAsia"/>
          <w:b/>
          <w:kern w:val="0"/>
          <w:sz w:val="32"/>
          <w:szCs w:val="32"/>
        </w:rPr>
        <w:t>.课程设置</w:t>
      </w:r>
      <w:r w:rsidRPr="00DD1CA9">
        <w:rPr>
          <w:rFonts w:ascii="仿宋_GB2312" w:eastAsia="仿宋_GB2312" w:hAnsi="仿宋" w:hint="eastAsia"/>
          <w:b/>
          <w:kern w:val="0"/>
          <w:sz w:val="32"/>
          <w:szCs w:val="32"/>
        </w:rPr>
        <w:t>要求</w:t>
      </w:r>
    </w:p>
    <w:p w14:paraId="72368E42" w14:textId="77777777" w:rsidR="0024355F" w:rsidRPr="00DD1CA9" w:rsidRDefault="001A19C5" w:rsidP="00DD1CA9">
      <w:pPr>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专业硕士</w:t>
      </w:r>
      <w:r w:rsidR="00FD5022" w:rsidRPr="00DD1CA9">
        <w:rPr>
          <w:rFonts w:ascii="仿宋_GB2312" w:eastAsia="仿宋_GB2312" w:hAnsi="仿宋" w:hint="eastAsia"/>
          <w:kern w:val="0"/>
          <w:sz w:val="32"/>
          <w:szCs w:val="32"/>
        </w:rPr>
        <w:t>的</w:t>
      </w:r>
      <w:r w:rsidR="0024355F" w:rsidRPr="00DD1CA9">
        <w:rPr>
          <w:rFonts w:ascii="仿宋_GB2312" w:eastAsia="仿宋_GB2312" w:hAnsi="仿宋" w:hint="eastAsia"/>
          <w:kern w:val="0"/>
          <w:sz w:val="32"/>
          <w:szCs w:val="32"/>
        </w:rPr>
        <w:t>课程设置应以实际应用为导向，以职业需求为目标，突出对学生专业技术能力的培养，体现宽口径、厚基础、重应用的培养要求。</w:t>
      </w:r>
      <w:r w:rsidR="00FD5022" w:rsidRPr="00DD1CA9">
        <w:rPr>
          <w:rFonts w:ascii="仿宋_GB2312" w:eastAsia="仿宋_GB2312" w:hAnsi="仿宋" w:hint="eastAsia"/>
          <w:kern w:val="0"/>
          <w:sz w:val="32"/>
          <w:szCs w:val="32"/>
        </w:rPr>
        <w:t>其中，</w:t>
      </w:r>
      <w:r w:rsidR="00FD5022" w:rsidRPr="00DD1CA9">
        <w:rPr>
          <w:rFonts w:ascii="仿宋_GB2312" w:eastAsia="仿宋_GB2312" w:hAnsi="仿宋" w:hint="eastAsia"/>
          <w:sz w:val="32"/>
          <w:szCs w:val="32"/>
        </w:rPr>
        <w:t>实务实践性课程原则上不低于50%。</w:t>
      </w:r>
    </w:p>
    <w:p w14:paraId="0509B847" w14:textId="74EB22C0" w:rsidR="00FD5022" w:rsidRPr="00DD1CA9" w:rsidRDefault="001A19C5"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kern w:val="0"/>
          <w:sz w:val="32"/>
          <w:szCs w:val="32"/>
        </w:rPr>
        <w:t>专业硕士</w:t>
      </w:r>
      <w:r w:rsidR="00B65480" w:rsidRPr="00DD1CA9">
        <w:rPr>
          <w:rFonts w:ascii="仿宋_GB2312" w:eastAsia="仿宋_GB2312" w:hAnsi="仿宋" w:hint="eastAsia"/>
          <w:sz w:val="32"/>
          <w:szCs w:val="32"/>
        </w:rPr>
        <w:t>课程分为</w:t>
      </w:r>
      <w:r w:rsidR="009227DC" w:rsidRPr="00DD1CA9">
        <w:rPr>
          <w:rFonts w:ascii="仿宋_GB2312" w:eastAsia="仿宋_GB2312" w:hAnsi="仿宋" w:hint="eastAsia"/>
          <w:sz w:val="32"/>
          <w:szCs w:val="32"/>
        </w:rPr>
        <w:t>必修课</w:t>
      </w:r>
      <w:r w:rsidR="009E2567" w:rsidRPr="00DD1CA9">
        <w:rPr>
          <w:rFonts w:ascii="仿宋_GB2312" w:eastAsia="仿宋_GB2312" w:hAnsi="仿宋" w:hint="eastAsia"/>
          <w:sz w:val="32"/>
          <w:szCs w:val="32"/>
        </w:rPr>
        <w:t>和选修课</w:t>
      </w:r>
      <w:r w:rsidR="003D6666" w:rsidRPr="00DD1CA9">
        <w:rPr>
          <w:rFonts w:ascii="仿宋_GB2312" w:eastAsia="仿宋_GB2312" w:hAnsi="仿宋" w:hint="eastAsia"/>
          <w:sz w:val="32"/>
          <w:szCs w:val="32"/>
        </w:rPr>
        <w:t>。</w:t>
      </w:r>
      <w:r w:rsidR="00FD5022" w:rsidRPr="00DD1CA9">
        <w:rPr>
          <w:rFonts w:ascii="仿宋_GB2312" w:eastAsia="仿宋_GB2312" w:hAnsi="仿宋" w:hint="eastAsia"/>
          <w:sz w:val="32"/>
          <w:szCs w:val="32"/>
        </w:rPr>
        <w:t>必修课原则上应</w:t>
      </w:r>
      <w:proofErr w:type="gramStart"/>
      <w:r w:rsidR="00FD5022" w:rsidRPr="00DD1CA9">
        <w:rPr>
          <w:rFonts w:ascii="仿宋_GB2312" w:eastAsia="仿宋_GB2312" w:hAnsi="仿宋" w:hint="eastAsia"/>
          <w:sz w:val="32"/>
          <w:szCs w:val="32"/>
        </w:rPr>
        <w:t>与教指委</w:t>
      </w:r>
      <w:proofErr w:type="gramEnd"/>
      <w:r w:rsidR="00FD5022" w:rsidRPr="00DD1CA9">
        <w:rPr>
          <w:rFonts w:ascii="仿宋_GB2312" w:eastAsia="仿宋_GB2312" w:hAnsi="仿宋" w:hint="eastAsia"/>
          <w:sz w:val="32"/>
          <w:szCs w:val="32"/>
        </w:rPr>
        <w:t>指导性培养方案中的必修课程一致，</w:t>
      </w:r>
      <w:r w:rsidR="00DB5CFB" w:rsidRPr="00DD1CA9">
        <w:rPr>
          <w:rFonts w:ascii="仿宋_GB2312" w:eastAsia="仿宋_GB2312" w:hAnsi="仿宋" w:hint="eastAsia"/>
          <w:sz w:val="32"/>
          <w:szCs w:val="32"/>
        </w:rPr>
        <w:t>选修课可</w:t>
      </w:r>
      <w:r w:rsidR="00FD5022" w:rsidRPr="00DD1CA9">
        <w:rPr>
          <w:rFonts w:ascii="仿宋_GB2312" w:eastAsia="仿宋_GB2312" w:hAnsi="仿宋" w:hint="eastAsia"/>
          <w:sz w:val="32"/>
          <w:szCs w:val="32"/>
        </w:rPr>
        <w:t>根据相关</w:t>
      </w:r>
      <w:r w:rsidR="00DB5CFB" w:rsidRPr="00DD1CA9">
        <w:rPr>
          <w:rFonts w:ascii="仿宋_GB2312" w:eastAsia="仿宋_GB2312" w:hAnsi="仿宋" w:hint="eastAsia"/>
          <w:sz w:val="32"/>
          <w:szCs w:val="32"/>
        </w:rPr>
        <w:t>单位培养特色</w:t>
      </w:r>
      <w:r w:rsidR="00FD5022" w:rsidRPr="00DD1CA9">
        <w:rPr>
          <w:rFonts w:ascii="仿宋_GB2312" w:eastAsia="仿宋_GB2312" w:hAnsi="仿宋" w:hint="eastAsia"/>
          <w:sz w:val="32"/>
          <w:szCs w:val="32"/>
        </w:rPr>
        <w:t>适当调整。</w:t>
      </w:r>
    </w:p>
    <w:p w14:paraId="60EF22C1" w14:textId="1292DCC9" w:rsidR="00FD5022" w:rsidRPr="00DD1CA9" w:rsidRDefault="00FD5022"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lastRenderedPageBreak/>
        <w:t>必修课分为公共必修课和专业必修课。</w:t>
      </w:r>
      <w:r w:rsidRPr="00DD1CA9">
        <w:rPr>
          <w:rFonts w:ascii="仿宋_GB2312" w:eastAsia="仿宋_GB2312" w:hAnsi="等线" w:hint="eastAsia"/>
          <w:sz w:val="32"/>
          <w:szCs w:val="32"/>
        </w:rPr>
        <w:t>公共必修课一般包括政治、外语等课程。</w:t>
      </w:r>
      <w:r w:rsidRPr="00DD1CA9">
        <w:rPr>
          <w:rFonts w:ascii="仿宋_GB2312" w:eastAsia="仿宋_GB2312" w:hAnsi="仿宋" w:hint="eastAsia"/>
          <w:sz w:val="32"/>
          <w:szCs w:val="32"/>
        </w:rPr>
        <w:t>为强化</w:t>
      </w:r>
      <w:r w:rsidR="007653E8" w:rsidRPr="00DD1CA9">
        <w:rPr>
          <w:rFonts w:ascii="仿宋_GB2312" w:eastAsia="仿宋_GB2312" w:hAnsi="仿宋" w:hint="eastAsia"/>
          <w:sz w:val="32"/>
          <w:szCs w:val="32"/>
        </w:rPr>
        <w:t>对专业学位</w:t>
      </w:r>
      <w:r w:rsidRPr="00DD1CA9">
        <w:rPr>
          <w:rFonts w:ascii="仿宋_GB2312" w:eastAsia="仿宋_GB2312" w:hAnsi="仿宋" w:hint="eastAsia"/>
          <w:sz w:val="32"/>
          <w:szCs w:val="32"/>
        </w:rPr>
        <w:t>研究生</w:t>
      </w:r>
      <w:r w:rsidR="007653E8" w:rsidRPr="00DD1CA9">
        <w:rPr>
          <w:rFonts w:ascii="仿宋_GB2312" w:eastAsia="仿宋_GB2312" w:hAnsi="仿宋" w:hint="eastAsia"/>
          <w:sz w:val="32"/>
          <w:szCs w:val="32"/>
        </w:rPr>
        <w:t>的</w:t>
      </w:r>
      <w:r w:rsidRPr="00DD1CA9">
        <w:rPr>
          <w:rFonts w:ascii="仿宋_GB2312" w:eastAsia="仿宋_GB2312" w:hAnsi="仿宋" w:hint="eastAsia"/>
          <w:sz w:val="32"/>
          <w:szCs w:val="32"/>
        </w:rPr>
        <w:t>思想政治教育，从2020级开始，</w:t>
      </w:r>
      <w:r w:rsidR="001A19C5" w:rsidRPr="00DD1CA9">
        <w:rPr>
          <w:rFonts w:ascii="仿宋_GB2312" w:eastAsia="仿宋_GB2312" w:hAnsi="仿宋" w:hint="eastAsia"/>
          <w:sz w:val="32"/>
          <w:szCs w:val="32"/>
        </w:rPr>
        <w:t>专业硕士</w:t>
      </w:r>
      <w:r w:rsidRPr="00DD1CA9">
        <w:rPr>
          <w:rFonts w:ascii="仿宋_GB2312" w:eastAsia="仿宋_GB2312" w:hAnsi="仿宋" w:hint="eastAsia"/>
          <w:sz w:val="32"/>
          <w:szCs w:val="32"/>
        </w:rPr>
        <w:t>政治类课程应至少设置3学分。</w:t>
      </w:r>
    </w:p>
    <w:p w14:paraId="3512874F" w14:textId="77777777" w:rsidR="004E5090" w:rsidRPr="00DD1CA9" w:rsidRDefault="004E5090" w:rsidP="00DD1CA9">
      <w:pPr>
        <w:spacing w:line="560" w:lineRule="exact"/>
        <w:ind w:firstLineChars="200" w:firstLine="643"/>
        <w:rPr>
          <w:rFonts w:ascii="仿宋_GB2312" w:eastAsia="仿宋_GB2312" w:hAnsi="仿宋"/>
          <w:b/>
          <w:sz w:val="32"/>
          <w:szCs w:val="32"/>
        </w:rPr>
      </w:pPr>
      <w:r w:rsidRPr="00DD1CA9">
        <w:rPr>
          <w:rFonts w:ascii="仿宋_GB2312" w:eastAsia="仿宋_GB2312" w:hAnsi="仿宋" w:hint="eastAsia"/>
          <w:b/>
          <w:sz w:val="32"/>
          <w:szCs w:val="32"/>
        </w:rPr>
        <w:t>4.其他要求</w:t>
      </w:r>
    </w:p>
    <w:p w14:paraId="22DDBE17" w14:textId="0F398FF9" w:rsidR="0024355F" w:rsidRPr="00DD1CA9" w:rsidRDefault="0024355F"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（1）根据《教育部办公厅关于进一步规范和加强研究生培养管理的通知》（教研厅〔2019〕1号），各单位应加强学术规范和学术道德教育，把论文写作指导课程作为必修</w:t>
      </w:r>
      <w:r w:rsidR="00202D65" w:rsidRPr="00DD1CA9">
        <w:rPr>
          <w:rFonts w:ascii="仿宋_GB2312" w:eastAsia="仿宋_GB2312" w:hAnsi="仿宋" w:hint="eastAsia"/>
          <w:sz w:val="32"/>
          <w:szCs w:val="32"/>
        </w:rPr>
        <w:t>必选</w:t>
      </w:r>
      <w:r w:rsidRPr="00DD1CA9">
        <w:rPr>
          <w:rFonts w:ascii="仿宋_GB2312" w:eastAsia="仿宋_GB2312" w:hAnsi="仿宋" w:hint="eastAsia"/>
          <w:sz w:val="32"/>
          <w:szCs w:val="32"/>
        </w:rPr>
        <w:t>课纳入培养方案。</w:t>
      </w:r>
    </w:p>
    <w:p w14:paraId="2FD22A69" w14:textId="40180171" w:rsidR="00275C7F" w:rsidRPr="00DD1CA9" w:rsidRDefault="0024355F"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（2）</w:t>
      </w:r>
      <w:r w:rsidR="009E2567" w:rsidRPr="00DD1CA9">
        <w:rPr>
          <w:rFonts w:ascii="仿宋_GB2312" w:eastAsia="仿宋_GB2312" w:hAnsi="仿宋" w:hint="eastAsia"/>
          <w:sz w:val="32"/>
          <w:szCs w:val="32"/>
        </w:rPr>
        <w:t>跨学科考入的</w:t>
      </w:r>
      <w:r w:rsidR="001A19C5" w:rsidRPr="00DD1CA9">
        <w:rPr>
          <w:rFonts w:ascii="仿宋_GB2312" w:eastAsia="仿宋_GB2312" w:hAnsi="仿宋" w:hint="eastAsia"/>
          <w:sz w:val="32"/>
          <w:szCs w:val="32"/>
        </w:rPr>
        <w:t>专业硕士</w:t>
      </w:r>
      <w:r w:rsidR="009E2567" w:rsidRPr="00DD1CA9">
        <w:rPr>
          <w:rFonts w:ascii="仿宋_GB2312" w:eastAsia="仿宋_GB2312" w:hAnsi="仿宋" w:hint="eastAsia"/>
          <w:sz w:val="32"/>
          <w:szCs w:val="32"/>
        </w:rPr>
        <w:t>补修课程</w:t>
      </w:r>
      <w:r w:rsidR="001A19C5" w:rsidRPr="00DD1CA9">
        <w:rPr>
          <w:rFonts w:ascii="仿宋_GB2312" w:eastAsia="仿宋_GB2312" w:hAnsi="仿宋" w:hint="eastAsia"/>
          <w:sz w:val="32"/>
          <w:szCs w:val="32"/>
        </w:rPr>
        <w:t>要求及学分要求</w:t>
      </w:r>
      <w:r w:rsidR="00275C7F" w:rsidRPr="00DD1CA9">
        <w:rPr>
          <w:rFonts w:ascii="仿宋_GB2312" w:eastAsia="仿宋_GB2312" w:hAnsi="仿宋" w:hint="eastAsia"/>
          <w:sz w:val="32"/>
          <w:szCs w:val="32"/>
        </w:rPr>
        <w:t>由</w:t>
      </w:r>
      <w:r w:rsidR="00420FB6" w:rsidRPr="00DD1CA9">
        <w:rPr>
          <w:rFonts w:ascii="仿宋_GB2312" w:eastAsia="仿宋_GB2312" w:hAnsi="仿宋" w:hint="eastAsia"/>
          <w:sz w:val="32"/>
          <w:szCs w:val="32"/>
        </w:rPr>
        <w:t>各</w:t>
      </w:r>
      <w:r w:rsidR="00275C7F" w:rsidRPr="00DD1CA9">
        <w:rPr>
          <w:rFonts w:ascii="仿宋_GB2312" w:eastAsia="仿宋_GB2312" w:hAnsi="仿宋" w:hint="eastAsia"/>
          <w:sz w:val="32"/>
          <w:szCs w:val="32"/>
        </w:rPr>
        <w:t>专业学位</w:t>
      </w:r>
      <w:r w:rsidR="009E2567" w:rsidRPr="00DD1CA9">
        <w:rPr>
          <w:rFonts w:ascii="仿宋_GB2312" w:eastAsia="仿宋_GB2312" w:hAnsi="仿宋" w:hint="eastAsia"/>
          <w:sz w:val="32"/>
          <w:szCs w:val="32"/>
        </w:rPr>
        <w:t>培养指导</w:t>
      </w:r>
      <w:r w:rsidR="00275C7F" w:rsidRPr="00DD1CA9">
        <w:rPr>
          <w:rFonts w:ascii="仿宋_GB2312" w:eastAsia="仿宋_GB2312" w:hAnsi="仿宋" w:hint="eastAsia"/>
          <w:sz w:val="32"/>
          <w:szCs w:val="32"/>
        </w:rPr>
        <w:t>委员会确定。</w:t>
      </w:r>
    </w:p>
    <w:p w14:paraId="2CB1BE82" w14:textId="77777777" w:rsidR="00897446" w:rsidRPr="00DD1CA9" w:rsidRDefault="00897446"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（五）培养环节及要求</w:t>
      </w:r>
    </w:p>
    <w:p w14:paraId="39E65C31" w14:textId="689456F2" w:rsidR="001A19C5" w:rsidRPr="00DD1CA9" w:rsidRDefault="001A19C5"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专业硕士的培养环节包括</w:t>
      </w:r>
      <w:r w:rsidR="00701595" w:rsidRPr="00DD1CA9">
        <w:rPr>
          <w:rFonts w:ascii="仿宋_GB2312" w:eastAsia="仿宋_GB2312" w:hAnsi="仿宋" w:hint="eastAsia"/>
          <w:kern w:val="0"/>
          <w:sz w:val="32"/>
          <w:szCs w:val="32"/>
        </w:rPr>
        <w:t>学术规范教育、</w:t>
      </w:r>
      <w:r w:rsidRPr="00DD1CA9">
        <w:rPr>
          <w:rFonts w:ascii="仿宋_GB2312" w:eastAsia="仿宋_GB2312" w:hAnsi="仿宋" w:hint="eastAsia"/>
          <w:kern w:val="0"/>
          <w:sz w:val="32"/>
          <w:szCs w:val="32"/>
        </w:rPr>
        <w:t>开题报告、学术前沿讲座、中期考核、专业实践等。除专业实践环节必须设置学分外，其他培养环节</w:t>
      </w:r>
      <w:r w:rsidR="008A2AE0" w:rsidRPr="00DD1CA9">
        <w:rPr>
          <w:rFonts w:ascii="仿宋_GB2312" w:eastAsia="仿宋_GB2312" w:hAnsi="仿宋" w:hint="eastAsia"/>
          <w:kern w:val="0"/>
          <w:sz w:val="32"/>
          <w:szCs w:val="32"/>
        </w:rPr>
        <w:t>学分</w:t>
      </w:r>
      <w:r w:rsidRPr="00DD1CA9">
        <w:rPr>
          <w:rFonts w:ascii="仿宋_GB2312" w:eastAsia="仿宋_GB2312" w:hAnsi="仿宋" w:hint="eastAsia"/>
          <w:kern w:val="0"/>
          <w:sz w:val="32"/>
          <w:szCs w:val="32"/>
        </w:rPr>
        <w:t>由学院自行规定。</w:t>
      </w:r>
    </w:p>
    <w:p w14:paraId="453699BD" w14:textId="77777777" w:rsidR="00701595" w:rsidRPr="00DD1CA9" w:rsidRDefault="00701595" w:rsidP="00DD1CA9">
      <w:pPr>
        <w:pStyle w:val="af0"/>
        <w:spacing w:line="560" w:lineRule="exact"/>
        <w:ind w:firstLine="643"/>
        <w:rPr>
          <w:rFonts w:ascii="仿宋_GB2312" w:eastAsia="仿宋_GB2312" w:hAnsi="等线"/>
          <w:b/>
          <w:sz w:val="32"/>
          <w:szCs w:val="32"/>
        </w:rPr>
      </w:pPr>
      <w:r w:rsidRPr="00DD1CA9">
        <w:rPr>
          <w:rFonts w:ascii="仿宋_GB2312" w:eastAsia="仿宋_GB2312" w:hAnsi="等线" w:hint="eastAsia"/>
          <w:b/>
          <w:sz w:val="32"/>
          <w:szCs w:val="32"/>
        </w:rPr>
        <w:t>1.学术规范教育（必修 不计学分）</w:t>
      </w:r>
    </w:p>
    <w:p w14:paraId="5AB4CAF0" w14:textId="1CAF01B4" w:rsidR="00701595" w:rsidRPr="00DD1CA9" w:rsidRDefault="00701595" w:rsidP="00DD1CA9">
      <w:pPr>
        <w:pStyle w:val="af0"/>
        <w:spacing w:line="560" w:lineRule="exact"/>
        <w:ind w:firstLine="640"/>
        <w:rPr>
          <w:rFonts w:ascii="仿宋_GB2312" w:eastAsia="仿宋_GB2312" w:hAnsi="仿宋"/>
          <w:kern w:val="0"/>
          <w:sz w:val="32"/>
          <w:szCs w:val="32"/>
        </w:rPr>
      </w:pPr>
      <w:r w:rsidRPr="00DD1CA9">
        <w:rPr>
          <w:rFonts w:ascii="仿宋_GB2312" w:eastAsia="仿宋_GB2312" w:hAnsi="仿宋" w:hint="eastAsia"/>
          <w:kern w:val="0"/>
          <w:sz w:val="32"/>
          <w:szCs w:val="32"/>
        </w:rPr>
        <w:t>学院应在新生入学教育周开展学术规范、学术道德和学术诚信教育，组织</w:t>
      </w:r>
      <w:r w:rsidR="00B7303B" w:rsidRPr="00DD1CA9">
        <w:rPr>
          <w:rFonts w:ascii="仿宋_GB2312" w:eastAsia="仿宋_GB2312" w:hAnsi="仿宋" w:hint="eastAsia"/>
          <w:kern w:val="0"/>
          <w:sz w:val="32"/>
          <w:szCs w:val="32"/>
        </w:rPr>
        <w:t>专业硕士</w:t>
      </w:r>
      <w:r w:rsidRPr="00DD1CA9">
        <w:rPr>
          <w:rFonts w:ascii="仿宋_GB2312" w:eastAsia="仿宋_GB2312" w:hAnsi="仿宋" w:hint="eastAsia"/>
          <w:kern w:val="0"/>
          <w:sz w:val="32"/>
          <w:szCs w:val="32"/>
        </w:rPr>
        <w:t>研究生学习《高等学校科学技术学术规范指南》（工</w:t>
      </w:r>
      <w:r w:rsidR="00B7303B" w:rsidRPr="00DD1CA9">
        <w:rPr>
          <w:rFonts w:ascii="仿宋_GB2312" w:eastAsia="仿宋_GB2312" w:hAnsi="仿宋" w:hint="eastAsia"/>
          <w:kern w:val="0"/>
          <w:sz w:val="32"/>
          <w:szCs w:val="32"/>
        </w:rPr>
        <w:t>程类和医药类</w:t>
      </w:r>
      <w:r w:rsidRPr="00DD1CA9">
        <w:rPr>
          <w:rFonts w:ascii="仿宋_GB2312" w:eastAsia="仿宋_GB2312" w:hAnsi="仿宋" w:hint="eastAsia"/>
          <w:kern w:val="0"/>
          <w:sz w:val="32"/>
          <w:szCs w:val="32"/>
        </w:rPr>
        <w:t>）和《高校人文社会科学学术规范指南》（人文社科</w:t>
      </w:r>
      <w:r w:rsidR="00B7303B" w:rsidRPr="00DD1CA9">
        <w:rPr>
          <w:rFonts w:ascii="仿宋_GB2312" w:eastAsia="仿宋_GB2312" w:hAnsi="仿宋" w:hint="eastAsia"/>
          <w:kern w:val="0"/>
          <w:sz w:val="32"/>
          <w:szCs w:val="32"/>
        </w:rPr>
        <w:t>类</w:t>
      </w:r>
      <w:r w:rsidRPr="00DD1CA9">
        <w:rPr>
          <w:rFonts w:ascii="仿宋_GB2312" w:eastAsia="仿宋_GB2312" w:hAnsi="仿宋" w:hint="eastAsia"/>
          <w:kern w:val="0"/>
          <w:sz w:val="32"/>
          <w:szCs w:val="32"/>
        </w:rPr>
        <w:t>）。研究生应在一年级秋季学期选课前，登录研究生系统完成学术规范问卷测试。本环节作为专业硕士必修环节，但不计学分。</w:t>
      </w:r>
    </w:p>
    <w:p w14:paraId="7B4DFDF8" w14:textId="2977076C" w:rsidR="00DF2742" w:rsidRPr="00DD1CA9" w:rsidRDefault="00701595"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2</w:t>
      </w:r>
      <w:r w:rsidR="00695B28" w:rsidRPr="00DD1CA9">
        <w:rPr>
          <w:rFonts w:ascii="仿宋_GB2312" w:eastAsia="仿宋_GB2312" w:hAnsi="仿宋" w:hint="eastAsia"/>
          <w:b/>
          <w:kern w:val="0"/>
          <w:sz w:val="32"/>
          <w:szCs w:val="32"/>
        </w:rPr>
        <w:t>.</w:t>
      </w:r>
      <w:r w:rsidR="00897446" w:rsidRPr="00DD1CA9">
        <w:rPr>
          <w:rFonts w:ascii="仿宋_GB2312" w:eastAsia="仿宋_GB2312" w:hAnsi="仿宋" w:hint="eastAsia"/>
          <w:b/>
          <w:kern w:val="0"/>
          <w:sz w:val="32"/>
          <w:szCs w:val="32"/>
        </w:rPr>
        <w:t>开题</w:t>
      </w:r>
      <w:r w:rsidR="00DF2742" w:rsidRPr="00DD1CA9">
        <w:rPr>
          <w:rFonts w:ascii="仿宋_GB2312" w:eastAsia="仿宋_GB2312" w:hAnsi="仿宋" w:hint="eastAsia"/>
          <w:b/>
          <w:kern w:val="0"/>
          <w:sz w:val="32"/>
          <w:szCs w:val="32"/>
        </w:rPr>
        <w:t>报告</w:t>
      </w:r>
      <w:r w:rsidR="008A2AE0" w:rsidRPr="00DD1CA9">
        <w:rPr>
          <w:rFonts w:ascii="仿宋_GB2312" w:eastAsia="仿宋_GB2312" w:hAnsi="仿宋" w:hint="eastAsia"/>
          <w:b/>
          <w:kern w:val="0"/>
          <w:sz w:val="32"/>
          <w:szCs w:val="32"/>
        </w:rPr>
        <w:t>（必修</w:t>
      </w:r>
      <w:r w:rsidR="007653E8" w:rsidRPr="00DD1CA9">
        <w:rPr>
          <w:rFonts w:ascii="仿宋_GB2312" w:eastAsia="仿宋_GB2312" w:hAnsi="仿宋" w:hint="eastAsia"/>
          <w:b/>
          <w:kern w:val="0"/>
          <w:sz w:val="32"/>
          <w:szCs w:val="32"/>
        </w:rPr>
        <w:t xml:space="preserve"> 不计学分</w:t>
      </w:r>
      <w:r w:rsidR="008A2AE0" w:rsidRPr="00DD1CA9">
        <w:rPr>
          <w:rFonts w:ascii="仿宋_GB2312" w:eastAsia="仿宋_GB2312" w:hAnsi="仿宋" w:hint="eastAsia"/>
          <w:b/>
          <w:kern w:val="0"/>
          <w:sz w:val="32"/>
          <w:szCs w:val="32"/>
        </w:rPr>
        <w:t>）</w:t>
      </w:r>
    </w:p>
    <w:p w14:paraId="51FDB8B3" w14:textId="405E47E8" w:rsidR="007653E8" w:rsidRPr="00DD1CA9" w:rsidRDefault="007653E8"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开题报告指研究生以书面或口头报告的方式汇报当前</w:t>
      </w:r>
      <w:r w:rsidRPr="00DD1CA9">
        <w:rPr>
          <w:rFonts w:ascii="仿宋_GB2312" w:eastAsia="仿宋_GB2312" w:hAnsi="仿宋" w:hint="eastAsia"/>
          <w:kern w:val="0"/>
          <w:sz w:val="32"/>
          <w:szCs w:val="32"/>
        </w:rPr>
        <w:lastRenderedPageBreak/>
        <w:t>所选课题概况，以判断该选题是否可以继续开展的阶段性考核环节。开题报告内容一般包括选题的目的意义、国内外研究概况、研究内容、研究方法、预期成果、进度安排和可能存在的问题等。专业硕士的开题报告一般由学院或者导师根据学生的培养进展合理安排时间，应在所属</w:t>
      </w:r>
      <w:r w:rsidR="00202D65" w:rsidRPr="00DD1CA9">
        <w:rPr>
          <w:rFonts w:ascii="仿宋_GB2312" w:eastAsia="仿宋_GB2312" w:hAnsi="仿宋" w:hint="eastAsia"/>
          <w:kern w:val="0"/>
          <w:sz w:val="32"/>
          <w:szCs w:val="32"/>
        </w:rPr>
        <w:t>专业类别</w:t>
      </w:r>
      <w:r w:rsidRPr="00DD1CA9">
        <w:rPr>
          <w:rFonts w:ascii="仿宋_GB2312" w:eastAsia="仿宋_GB2312" w:hAnsi="仿宋" w:hint="eastAsia"/>
          <w:kern w:val="0"/>
          <w:sz w:val="32"/>
          <w:szCs w:val="32"/>
        </w:rPr>
        <w:t>范围内公开进行。本环节作为研究生必修环节，但不计学分。</w:t>
      </w:r>
    </w:p>
    <w:p w14:paraId="170AAB7E" w14:textId="1216F12B" w:rsidR="00DF2742" w:rsidRPr="00DD1CA9" w:rsidRDefault="00701595"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3</w:t>
      </w:r>
      <w:r w:rsidR="00695B28" w:rsidRPr="00DD1CA9">
        <w:rPr>
          <w:rFonts w:ascii="仿宋_GB2312" w:eastAsia="仿宋_GB2312" w:hAnsi="仿宋" w:hint="eastAsia"/>
          <w:b/>
          <w:kern w:val="0"/>
          <w:sz w:val="32"/>
          <w:szCs w:val="32"/>
        </w:rPr>
        <w:t>.</w:t>
      </w:r>
      <w:r w:rsidR="00D05DA4">
        <w:rPr>
          <w:rFonts w:ascii="仿宋_GB2312" w:eastAsia="仿宋_GB2312" w:hAnsi="仿宋" w:hint="eastAsia"/>
          <w:b/>
          <w:kern w:val="0"/>
          <w:sz w:val="32"/>
          <w:szCs w:val="32"/>
        </w:rPr>
        <w:t>行业</w:t>
      </w:r>
      <w:r w:rsidR="00490B99" w:rsidRPr="00DD1CA9">
        <w:rPr>
          <w:rFonts w:ascii="仿宋_GB2312" w:eastAsia="仿宋_GB2312" w:hAnsi="仿宋" w:hint="eastAsia"/>
          <w:b/>
          <w:kern w:val="0"/>
          <w:sz w:val="32"/>
          <w:szCs w:val="32"/>
        </w:rPr>
        <w:t>前沿</w:t>
      </w:r>
      <w:r w:rsidR="00A552F4" w:rsidRPr="00DD1CA9">
        <w:rPr>
          <w:rFonts w:ascii="仿宋_GB2312" w:eastAsia="仿宋_GB2312" w:hAnsi="仿宋" w:hint="eastAsia"/>
          <w:b/>
          <w:kern w:val="0"/>
          <w:sz w:val="32"/>
          <w:szCs w:val="32"/>
        </w:rPr>
        <w:t>讲座</w:t>
      </w:r>
    </w:p>
    <w:p w14:paraId="0F61BF0B" w14:textId="1919F0B0" w:rsidR="00897446" w:rsidRPr="00DD1CA9" w:rsidRDefault="00A552F4"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培养单位</w:t>
      </w:r>
      <w:r w:rsidR="007A699C" w:rsidRPr="00DD1CA9">
        <w:rPr>
          <w:rFonts w:ascii="仿宋_GB2312" w:eastAsia="仿宋_GB2312" w:hAnsi="仿宋" w:hint="eastAsia"/>
          <w:kern w:val="0"/>
          <w:sz w:val="32"/>
          <w:szCs w:val="32"/>
        </w:rPr>
        <w:t>应</w:t>
      </w:r>
      <w:r w:rsidR="00897446" w:rsidRPr="00DD1CA9">
        <w:rPr>
          <w:rFonts w:ascii="仿宋_GB2312" w:eastAsia="仿宋_GB2312" w:hAnsi="仿宋" w:hint="eastAsia"/>
          <w:kern w:val="0"/>
          <w:sz w:val="32"/>
          <w:szCs w:val="32"/>
        </w:rPr>
        <w:t>邀请</w:t>
      </w:r>
      <w:r w:rsidRPr="00DD1CA9">
        <w:rPr>
          <w:rFonts w:ascii="仿宋_GB2312" w:eastAsia="仿宋_GB2312" w:hAnsi="仿宋" w:hint="eastAsia"/>
          <w:kern w:val="0"/>
          <w:sz w:val="32"/>
          <w:szCs w:val="32"/>
        </w:rPr>
        <w:t>企（行）</w:t>
      </w:r>
      <w:r w:rsidR="00897446" w:rsidRPr="00DD1CA9">
        <w:rPr>
          <w:rFonts w:ascii="仿宋_GB2312" w:eastAsia="仿宋_GB2312" w:hAnsi="仿宋" w:hint="eastAsia"/>
          <w:kern w:val="0"/>
          <w:sz w:val="32"/>
          <w:szCs w:val="32"/>
        </w:rPr>
        <w:t>业具有丰富实践经验的高级工程技术专家和高级管理专家，</w:t>
      </w:r>
      <w:r w:rsidR="001A19C5" w:rsidRPr="00DD1CA9">
        <w:rPr>
          <w:rFonts w:ascii="仿宋_GB2312" w:eastAsia="仿宋_GB2312" w:hAnsi="仿宋" w:hint="eastAsia"/>
          <w:kern w:val="0"/>
          <w:sz w:val="32"/>
          <w:szCs w:val="32"/>
        </w:rPr>
        <w:t>开设</w:t>
      </w:r>
      <w:r w:rsidRPr="00DD1CA9">
        <w:rPr>
          <w:rFonts w:ascii="仿宋_GB2312" w:eastAsia="仿宋_GB2312" w:hAnsi="仿宋" w:hint="eastAsia"/>
          <w:kern w:val="0"/>
          <w:sz w:val="32"/>
          <w:szCs w:val="32"/>
        </w:rPr>
        <w:t>企（行）</w:t>
      </w:r>
      <w:r w:rsidR="00897446" w:rsidRPr="00DD1CA9">
        <w:rPr>
          <w:rFonts w:ascii="仿宋_GB2312" w:eastAsia="仿宋_GB2312" w:hAnsi="仿宋" w:hint="eastAsia"/>
          <w:kern w:val="0"/>
          <w:sz w:val="32"/>
          <w:szCs w:val="32"/>
        </w:rPr>
        <w:t>业发展前沿讲座。</w:t>
      </w:r>
      <w:r w:rsidR="001A19C5" w:rsidRPr="00DD1CA9">
        <w:rPr>
          <w:rFonts w:ascii="仿宋_GB2312" w:eastAsia="仿宋_GB2312" w:hAnsi="仿宋" w:hint="eastAsia"/>
          <w:kern w:val="0"/>
          <w:sz w:val="32"/>
          <w:szCs w:val="32"/>
        </w:rPr>
        <w:t>专业硕士在学期间</w:t>
      </w:r>
      <w:r w:rsidR="00897446" w:rsidRPr="00DD1CA9">
        <w:rPr>
          <w:rFonts w:ascii="仿宋_GB2312" w:eastAsia="仿宋_GB2312" w:hAnsi="仿宋" w:hint="eastAsia"/>
          <w:kern w:val="0"/>
          <w:sz w:val="32"/>
          <w:szCs w:val="32"/>
        </w:rPr>
        <w:t>须参加</w:t>
      </w:r>
      <w:r w:rsidR="00AF7ECD" w:rsidRPr="00DD1CA9">
        <w:rPr>
          <w:rFonts w:ascii="仿宋_GB2312" w:eastAsia="仿宋_GB2312" w:hAnsi="仿宋" w:hint="eastAsia"/>
          <w:kern w:val="0"/>
          <w:sz w:val="32"/>
          <w:szCs w:val="32"/>
        </w:rPr>
        <w:t>一定场次</w:t>
      </w:r>
      <w:r w:rsidRPr="00DD1CA9">
        <w:rPr>
          <w:rFonts w:ascii="仿宋_GB2312" w:eastAsia="仿宋_GB2312" w:hAnsi="仿宋" w:hint="eastAsia"/>
          <w:kern w:val="0"/>
          <w:sz w:val="32"/>
          <w:szCs w:val="32"/>
        </w:rPr>
        <w:t>的学术</w:t>
      </w:r>
      <w:r w:rsidR="008B0CAA" w:rsidRPr="00DD1CA9">
        <w:rPr>
          <w:rFonts w:ascii="仿宋_GB2312" w:eastAsia="仿宋_GB2312" w:hAnsi="仿宋" w:hint="eastAsia"/>
          <w:kern w:val="0"/>
          <w:sz w:val="32"/>
          <w:szCs w:val="32"/>
        </w:rPr>
        <w:t>前沿</w:t>
      </w:r>
      <w:r w:rsidR="00897446" w:rsidRPr="00DD1CA9">
        <w:rPr>
          <w:rFonts w:ascii="仿宋_GB2312" w:eastAsia="仿宋_GB2312" w:hAnsi="仿宋" w:hint="eastAsia"/>
          <w:kern w:val="0"/>
          <w:sz w:val="32"/>
          <w:szCs w:val="32"/>
        </w:rPr>
        <w:t>讲座</w:t>
      </w:r>
      <w:r w:rsidRPr="00DD1CA9">
        <w:rPr>
          <w:rFonts w:ascii="仿宋_GB2312" w:eastAsia="仿宋_GB2312" w:hAnsi="仿宋" w:hint="eastAsia"/>
          <w:kern w:val="0"/>
          <w:sz w:val="32"/>
          <w:szCs w:val="32"/>
        </w:rPr>
        <w:t>，具体由学院提出要求</w:t>
      </w:r>
      <w:r w:rsidR="00897446" w:rsidRPr="00DD1CA9">
        <w:rPr>
          <w:rFonts w:ascii="仿宋_GB2312" w:eastAsia="仿宋_GB2312" w:hAnsi="仿宋" w:hint="eastAsia"/>
          <w:kern w:val="0"/>
          <w:sz w:val="32"/>
          <w:szCs w:val="32"/>
        </w:rPr>
        <w:t>。</w:t>
      </w:r>
    </w:p>
    <w:p w14:paraId="33EABA4D" w14:textId="075FBAEE" w:rsidR="00DF2742" w:rsidRPr="00DD1CA9" w:rsidRDefault="00701595" w:rsidP="00DD1CA9">
      <w:pPr>
        <w:autoSpaceDE w:val="0"/>
        <w:autoSpaceDN w:val="0"/>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4</w:t>
      </w:r>
      <w:r w:rsidR="00695B28" w:rsidRPr="00DD1CA9">
        <w:rPr>
          <w:rFonts w:ascii="仿宋_GB2312" w:eastAsia="仿宋_GB2312" w:hAnsi="仿宋" w:hint="eastAsia"/>
          <w:b/>
          <w:kern w:val="0"/>
          <w:sz w:val="32"/>
          <w:szCs w:val="32"/>
        </w:rPr>
        <w:t>.</w:t>
      </w:r>
      <w:r w:rsidR="005F0DDD" w:rsidRPr="00DD1CA9">
        <w:rPr>
          <w:rFonts w:ascii="仿宋_GB2312" w:eastAsia="仿宋_GB2312" w:hAnsi="仿宋" w:hint="eastAsia"/>
          <w:b/>
          <w:kern w:val="0"/>
          <w:sz w:val="32"/>
          <w:szCs w:val="32"/>
        </w:rPr>
        <w:t>中期考核</w:t>
      </w:r>
    </w:p>
    <w:p w14:paraId="4EF9E361" w14:textId="11893AC5" w:rsidR="005F0DDD" w:rsidRPr="00DD1CA9" w:rsidRDefault="00BA53D9" w:rsidP="00DD1CA9">
      <w:pPr>
        <w:autoSpaceDE w:val="0"/>
        <w:autoSpaceDN w:val="0"/>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中期考核是指</w:t>
      </w:r>
      <w:r w:rsidR="005F0DDD" w:rsidRPr="00DD1CA9">
        <w:rPr>
          <w:rFonts w:ascii="仿宋_GB2312" w:eastAsia="仿宋_GB2312" w:hAnsi="仿宋" w:hint="eastAsia"/>
          <w:kern w:val="0"/>
          <w:sz w:val="32"/>
          <w:szCs w:val="32"/>
        </w:rPr>
        <w:t>研究生课程学习结束</w:t>
      </w:r>
      <w:r w:rsidRPr="00DD1CA9">
        <w:rPr>
          <w:rFonts w:ascii="仿宋_GB2312" w:eastAsia="仿宋_GB2312" w:hAnsi="仿宋" w:hint="eastAsia"/>
          <w:kern w:val="0"/>
          <w:sz w:val="32"/>
          <w:szCs w:val="32"/>
        </w:rPr>
        <w:t>、</w:t>
      </w:r>
      <w:r w:rsidR="005F0DDD" w:rsidRPr="00DD1CA9">
        <w:rPr>
          <w:rFonts w:ascii="仿宋_GB2312" w:eastAsia="仿宋_GB2312" w:hAnsi="仿宋" w:hint="eastAsia"/>
          <w:kern w:val="0"/>
          <w:sz w:val="32"/>
          <w:szCs w:val="32"/>
        </w:rPr>
        <w:t>进入学位论文阶段</w:t>
      </w:r>
      <w:r w:rsidRPr="00DD1CA9">
        <w:rPr>
          <w:rFonts w:ascii="仿宋_GB2312" w:eastAsia="仿宋_GB2312" w:hAnsi="仿宋" w:hint="eastAsia"/>
          <w:kern w:val="0"/>
          <w:sz w:val="32"/>
          <w:szCs w:val="32"/>
        </w:rPr>
        <w:t>之后</w:t>
      </w:r>
      <w:r w:rsidR="005F0DDD" w:rsidRPr="00DD1CA9">
        <w:rPr>
          <w:rFonts w:ascii="仿宋_GB2312" w:eastAsia="仿宋_GB2312" w:hAnsi="仿宋" w:hint="eastAsia"/>
          <w:kern w:val="0"/>
          <w:sz w:val="32"/>
          <w:szCs w:val="32"/>
        </w:rPr>
        <w:t>，</w:t>
      </w:r>
      <w:r w:rsidRPr="00DD1CA9">
        <w:rPr>
          <w:rFonts w:ascii="仿宋_GB2312" w:eastAsia="仿宋_GB2312" w:hAnsi="仿宋" w:hint="eastAsia"/>
          <w:kern w:val="0"/>
          <w:sz w:val="32"/>
          <w:szCs w:val="32"/>
        </w:rPr>
        <w:t>学院组织</w:t>
      </w:r>
      <w:r w:rsidR="005F0DDD" w:rsidRPr="00DD1CA9">
        <w:rPr>
          <w:rFonts w:ascii="仿宋_GB2312" w:eastAsia="仿宋_GB2312" w:hAnsi="仿宋" w:hint="eastAsia"/>
          <w:kern w:val="0"/>
          <w:sz w:val="32"/>
          <w:szCs w:val="32"/>
        </w:rPr>
        <w:t>对其思想品德表现、课程学习、</w:t>
      </w:r>
      <w:r w:rsidR="005504EB" w:rsidRPr="00DD1CA9">
        <w:rPr>
          <w:rFonts w:ascii="仿宋_GB2312" w:eastAsia="仿宋_GB2312" w:hAnsi="仿宋" w:hint="eastAsia"/>
          <w:kern w:val="0"/>
          <w:sz w:val="32"/>
          <w:szCs w:val="32"/>
        </w:rPr>
        <w:t>专业实践</w:t>
      </w:r>
      <w:r w:rsidR="005F0DDD" w:rsidRPr="00DD1CA9">
        <w:rPr>
          <w:rFonts w:ascii="仿宋_GB2312" w:eastAsia="仿宋_GB2312" w:hAnsi="仿宋" w:hint="eastAsia"/>
          <w:kern w:val="0"/>
          <w:sz w:val="32"/>
          <w:szCs w:val="32"/>
        </w:rPr>
        <w:t>等方面进行</w:t>
      </w:r>
      <w:r w:rsidRPr="00DD1CA9">
        <w:rPr>
          <w:rFonts w:ascii="仿宋_GB2312" w:eastAsia="仿宋_GB2312" w:hAnsi="仿宋" w:hint="eastAsia"/>
          <w:kern w:val="0"/>
          <w:sz w:val="32"/>
          <w:szCs w:val="32"/>
        </w:rPr>
        <w:t>的</w:t>
      </w:r>
      <w:r w:rsidR="005F0DDD" w:rsidRPr="00DD1CA9">
        <w:rPr>
          <w:rFonts w:ascii="仿宋_GB2312" w:eastAsia="仿宋_GB2312" w:hAnsi="仿宋" w:hint="eastAsia"/>
          <w:kern w:val="0"/>
          <w:sz w:val="32"/>
          <w:szCs w:val="32"/>
        </w:rPr>
        <w:t>综合</w:t>
      </w:r>
      <w:r w:rsidRPr="00DD1CA9">
        <w:rPr>
          <w:rFonts w:ascii="仿宋_GB2312" w:eastAsia="仿宋_GB2312" w:hAnsi="仿宋" w:hint="eastAsia"/>
          <w:kern w:val="0"/>
          <w:sz w:val="32"/>
          <w:szCs w:val="32"/>
        </w:rPr>
        <w:t>性</w:t>
      </w:r>
      <w:r w:rsidR="005F0DDD" w:rsidRPr="00DD1CA9">
        <w:rPr>
          <w:rFonts w:ascii="仿宋_GB2312" w:eastAsia="仿宋_GB2312" w:hAnsi="仿宋" w:hint="eastAsia"/>
          <w:kern w:val="0"/>
          <w:sz w:val="32"/>
          <w:szCs w:val="32"/>
        </w:rPr>
        <w:t>考核</w:t>
      </w:r>
      <w:r w:rsidRPr="00DD1CA9">
        <w:rPr>
          <w:rFonts w:ascii="仿宋_GB2312" w:eastAsia="仿宋_GB2312" w:hAnsi="仿宋" w:hint="eastAsia"/>
          <w:kern w:val="0"/>
          <w:sz w:val="32"/>
          <w:szCs w:val="32"/>
        </w:rPr>
        <w:t>。</w:t>
      </w:r>
      <w:r w:rsidR="00CA61C1" w:rsidRPr="00DD1CA9">
        <w:rPr>
          <w:rFonts w:ascii="仿宋_GB2312" w:eastAsia="仿宋_GB2312" w:hAnsi="等线" w:hint="eastAsia"/>
          <w:sz w:val="32"/>
          <w:szCs w:val="32"/>
        </w:rPr>
        <w:t>各学院根据培养需要，确定</w:t>
      </w:r>
      <w:r w:rsidR="007653E8" w:rsidRPr="00DD1CA9">
        <w:rPr>
          <w:rFonts w:ascii="仿宋_GB2312" w:eastAsia="仿宋_GB2312" w:hAnsi="等线" w:hint="eastAsia"/>
          <w:sz w:val="32"/>
          <w:szCs w:val="32"/>
        </w:rPr>
        <w:t>是否</w:t>
      </w:r>
      <w:r w:rsidR="00CA61C1" w:rsidRPr="00DD1CA9">
        <w:rPr>
          <w:rFonts w:ascii="仿宋_GB2312" w:eastAsia="仿宋_GB2312" w:hAnsi="等线" w:hint="eastAsia"/>
          <w:sz w:val="32"/>
          <w:szCs w:val="32"/>
        </w:rPr>
        <w:t>将中期考核设置为专业硕士的必修环节。</w:t>
      </w:r>
    </w:p>
    <w:p w14:paraId="6394DE0C" w14:textId="7A2FBFE7" w:rsidR="00DF2742" w:rsidRPr="00DD1CA9" w:rsidRDefault="00701595" w:rsidP="00DD1CA9">
      <w:pPr>
        <w:spacing w:line="560" w:lineRule="exact"/>
        <w:ind w:firstLineChars="200" w:firstLine="643"/>
        <w:rPr>
          <w:rFonts w:ascii="仿宋_GB2312" w:eastAsia="仿宋_GB2312" w:hAnsi="仿宋"/>
          <w:b/>
          <w:kern w:val="0"/>
          <w:sz w:val="32"/>
          <w:szCs w:val="32"/>
        </w:rPr>
      </w:pPr>
      <w:r w:rsidRPr="00DD1CA9">
        <w:rPr>
          <w:rFonts w:ascii="仿宋_GB2312" w:eastAsia="仿宋_GB2312" w:hAnsi="仿宋" w:hint="eastAsia"/>
          <w:b/>
          <w:kern w:val="0"/>
          <w:sz w:val="32"/>
          <w:szCs w:val="32"/>
        </w:rPr>
        <w:t>5</w:t>
      </w:r>
      <w:r w:rsidR="00695B28" w:rsidRPr="00DD1CA9">
        <w:rPr>
          <w:rFonts w:ascii="仿宋_GB2312" w:eastAsia="仿宋_GB2312" w:hAnsi="仿宋" w:hint="eastAsia"/>
          <w:b/>
          <w:kern w:val="0"/>
          <w:sz w:val="32"/>
          <w:szCs w:val="32"/>
        </w:rPr>
        <w:t>.</w:t>
      </w:r>
      <w:r w:rsidR="005504EB" w:rsidRPr="00DD1CA9">
        <w:rPr>
          <w:rFonts w:ascii="仿宋_GB2312" w:eastAsia="仿宋_GB2312" w:hAnsi="仿宋" w:hint="eastAsia"/>
          <w:b/>
          <w:kern w:val="0"/>
          <w:sz w:val="32"/>
          <w:szCs w:val="32"/>
        </w:rPr>
        <w:t>专业实践</w:t>
      </w:r>
      <w:r w:rsidR="008A2AE0" w:rsidRPr="00DD1CA9">
        <w:rPr>
          <w:rFonts w:ascii="仿宋_GB2312" w:eastAsia="仿宋_GB2312" w:hAnsi="仿宋" w:hint="eastAsia"/>
          <w:b/>
          <w:kern w:val="0"/>
          <w:sz w:val="32"/>
          <w:szCs w:val="32"/>
        </w:rPr>
        <w:t>（必修，至少2学分）</w:t>
      </w:r>
    </w:p>
    <w:p w14:paraId="61175C15" w14:textId="7486BF0C" w:rsidR="00BA53D9" w:rsidRPr="00DD1CA9" w:rsidRDefault="005504EB"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专业实践</w:t>
      </w:r>
      <w:r w:rsidR="00897446" w:rsidRPr="00DD1CA9">
        <w:rPr>
          <w:rFonts w:ascii="仿宋_GB2312" w:eastAsia="仿宋_GB2312" w:hAnsi="仿宋" w:hint="eastAsia"/>
          <w:sz w:val="32"/>
          <w:szCs w:val="32"/>
        </w:rPr>
        <w:t>是</w:t>
      </w:r>
      <w:r w:rsidR="00CA61C1" w:rsidRPr="00DD1CA9">
        <w:rPr>
          <w:rFonts w:ascii="仿宋_GB2312" w:eastAsia="仿宋_GB2312" w:hAnsi="仿宋" w:hint="eastAsia"/>
          <w:sz w:val="32"/>
          <w:szCs w:val="32"/>
        </w:rPr>
        <w:t>指研究生采用集中实践与分段实践相结合的方式，到企（行）业部门开展的实践活动，是</w:t>
      </w:r>
      <w:r w:rsidR="00897446" w:rsidRPr="00DD1CA9">
        <w:rPr>
          <w:rFonts w:ascii="仿宋_GB2312" w:eastAsia="仿宋_GB2312" w:hAnsi="仿宋" w:hint="eastAsia"/>
          <w:sz w:val="32"/>
          <w:szCs w:val="32"/>
        </w:rPr>
        <w:t>专业</w:t>
      </w:r>
      <w:r w:rsidR="00CA61C1" w:rsidRPr="00DD1CA9">
        <w:rPr>
          <w:rFonts w:ascii="仿宋_GB2312" w:eastAsia="仿宋_GB2312" w:hAnsi="仿宋" w:hint="eastAsia"/>
          <w:sz w:val="32"/>
          <w:szCs w:val="32"/>
        </w:rPr>
        <w:t>硕士</w:t>
      </w:r>
      <w:r w:rsidR="00897446" w:rsidRPr="00DD1CA9">
        <w:rPr>
          <w:rFonts w:ascii="仿宋_GB2312" w:eastAsia="仿宋_GB2312" w:hAnsi="仿宋" w:hint="eastAsia"/>
          <w:sz w:val="32"/>
          <w:szCs w:val="32"/>
        </w:rPr>
        <w:t>培养中的重要环节</w:t>
      </w:r>
      <w:r w:rsidR="00BA53D9" w:rsidRPr="00DD1CA9">
        <w:rPr>
          <w:rFonts w:ascii="仿宋_GB2312" w:eastAsia="仿宋_GB2312" w:hAnsi="仿宋" w:hint="eastAsia"/>
          <w:sz w:val="32"/>
          <w:szCs w:val="32"/>
        </w:rPr>
        <w:t>。学院应设置至少2学分的专业实践学分。</w:t>
      </w:r>
    </w:p>
    <w:p w14:paraId="583476C8" w14:textId="01C749D0" w:rsidR="00897446" w:rsidRPr="00DD1CA9" w:rsidRDefault="005504EB"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实践</w:t>
      </w:r>
      <w:r w:rsidR="00897446" w:rsidRPr="00DD1CA9">
        <w:rPr>
          <w:rFonts w:ascii="仿宋_GB2312" w:eastAsia="仿宋_GB2312" w:hAnsi="仿宋" w:hint="eastAsia"/>
          <w:sz w:val="32"/>
          <w:szCs w:val="32"/>
        </w:rPr>
        <w:t>形式</w:t>
      </w:r>
      <w:r w:rsidR="008A2AE0" w:rsidRPr="00DD1CA9">
        <w:rPr>
          <w:rFonts w:ascii="仿宋_GB2312" w:eastAsia="仿宋_GB2312" w:hAnsi="仿宋" w:hint="eastAsia"/>
          <w:sz w:val="32"/>
          <w:szCs w:val="32"/>
        </w:rPr>
        <w:t>可以是</w:t>
      </w:r>
      <w:r w:rsidR="00897446" w:rsidRPr="00DD1CA9">
        <w:rPr>
          <w:rFonts w:ascii="仿宋_GB2312" w:eastAsia="仿宋_GB2312" w:hAnsi="仿宋" w:hint="eastAsia"/>
          <w:sz w:val="32"/>
          <w:szCs w:val="32"/>
        </w:rPr>
        <w:t>课程实验、企业行业实践、课题研究等</w:t>
      </w:r>
      <w:r w:rsidR="008A2AE0" w:rsidRPr="00DD1CA9">
        <w:rPr>
          <w:rFonts w:ascii="仿宋_GB2312" w:eastAsia="仿宋_GB2312" w:hAnsi="仿宋" w:hint="eastAsia"/>
          <w:sz w:val="32"/>
          <w:szCs w:val="32"/>
        </w:rPr>
        <w:t>多种形式</w:t>
      </w:r>
      <w:r w:rsidR="00CA61C1" w:rsidRPr="00DD1CA9">
        <w:rPr>
          <w:rFonts w:ascii="仿宋_GB2312" w:eastAsia="仿宋_GB2312" w:hAnsi="仿宋" w:hint="eastAsia"/>
          <w:sz w:val="32"/>
          <w:szCs w:val="32"/>
        </w:rPr>
        <w:t>，实践时</w:t>
      </w:r>
      <w:proofErr w:type="gramStart"/>
      <w:r w:rsidR="00CA61C1" w:rsidRPr="00DD1CA9">
        <w:rPr>
          <w:rFonts w:ascii="仿宋_GB2312" w:eastAsia="仿宋_GB2312" w:hAnsi="仿宋" w:hint="eastAsia"/>
          <w:sz w:val="32"/>
          <w:szCs w:val="32"/>
        </w:rPr>
        <w:t>长依据教指</w:t>
      </w:r>
      <w:proofErr w:type="gramEnd"/>
      <w:r w:rsidR="00CA61C1" w:rsidRPr="00DD1CA9">
        <w:rPr>
          <w:rFonts w:ascii="仿宋_GB2312" w:eastAsia="仿宋_GB2312" w:hAnsi="仿宋" w:hint="eastAsia"/>
          <w:sz w:val="32"/>
          <w:szCs w:val="32"/>
        </w:rPr>
        <w:t>委指导性培养方案要求制定。</w:t>
      </w:r>
      <w:r w:rsidR="00BA53D9" w:rsidRPr="00DD1CA9">
        <w:rPr>
          <w:rFonts w:ascii="仿宋_GB2312" w:eastAsia="仿宋_GB2312" w:hAnsi="仿宋" w:hint="eastAsia"/>
          <w:sz w:val="32"/>
          <w:szCs w:val="32"/>
        </w:rPr>
        <w:t>非全日制专业学位研究生可结合工作开展实践。</w:t>
      </w:r>
    </w:p>
    <w:p w14:paraId="78EB9003" w14:textId="35716859" w:rsidR="005F65B2" w:rsidRPr="00DD1CA9" w:rsidRDefault="005504EB"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专业实践</w:t>
      </w:r>
      <w:r w:rsidR="00897446" w:rsidRPr="00DD1CA9">
        <w:rPr>
          <w:rFonts w:ascii="仿宋_GB2312" w:eastAsia="仿宋_GB2312" w:hAnsi="仿宋" w:hint="eastAsia"/>
          <w:sz w:val="32"/>
          <w:szCs w:val="32"/>
        </w:rPr>
        <w:t>结束后，研究生须填写《专业学位研究生</w:t>
      </w:r>
      <w:r w:rsidR="00346385" w:rsidRPr="00DD1CA9">
        <w:rPr>
          <w:rFonts w:ascii="仿宋_GB2312" w:eastAsia="仿宋_GB2312" w:hAnsi="仿宋" w:hint="eastAsia"/>
          <w:sz w:val="32"/>
          <w:szCs w:val="32"/>
        </w:rPr>
        <w:t>实习</w:t>
      </w:r>
      <w:r w:rsidRPr="00DD1CA9">
        <w:rPr>
          <w:rFonts w:ascii="仿宋_GB2312" w:eastAsia="仿宋_GB2312" w:hAnsi="仿宋" w:hint="eastAsia"/>
          <w:sz w:val="32"/>
          <w:szCs w:val="32"/>
        </w:rPr>
        <w:lastRenderedPageBreak/>
        <w:t>实践</w:t>
      </w:r>
      <w:r w:rsidR="00897446" w:rsidRPr="00DD1CA9">
        <w:rPr>
          <w:rFonts w:ascii="仿宋_GB2312" w:eastAsia="仿宋_GB2312" w:hAnsi="仿宋" w:hint="eastAsia"/>
          <w:sz w:val="32"/>
          <w:szCs w:val="32"/>
        </w:rPr>
        <w:t>报告表》，并提交不少于5000字的</w:t>
      </w:r>
      <w:r w:rsidRPr="00DD1CA9">
        <w:rPr>
          <w:rFonts w:ascii="仿宋_GB2312" w:eastAsia="仿宋_GB2312" w:hAnsi="仿宋" w:hint="eastAsia"/>
          <w:sz w:val="32"/>
          <w:szCs w:val="32"/>
        </w:rPr>
        <w:t>专业实践</w:t>
      </w:r>
      <w:r w:rsidR="00897446" w:rsidRPr="00DD1CA9">
        <w:rPr>
          <w:rFonts w:ascii="仿宋_GB2312" w:eastAsia="仿宋_GB2312" w:hAnsi="仿宋" w:hint="eastAsia"/>
          <w:sz w:val="32"/>
          <w:szCs w:val="32"/>
        </w:rPr>
        <w:t>报告（非全日制研究生可以工作总结代替</w:t>
      </w:r>
      <w:r w:rsidR="00BA53D9" w:rsidRPr="00DD1CA9">
        <w:rPr>
          <w:rFonts w:ascii="仿宋_GB2312" w:eastAsia="仿宋_GB2312" w:hAnsi="仿宋" w:hint="eastAsia"/>
          <w:sz w:val="32"/>
          <w:szCs w:val="32"/>
        </w:rPr>
        <w:t>）</w:t>
      </w:r>
      <w:r w:rsidR="00DF2742" w:rsidRPr="00DD1CA9">
        <w:rPr>
          <w:rFonts w:ascii="仿宋_GB2312" w:eastAsia="仿宋_GB2312" w:hAnsi="仿宋" w:hint="eastAsia"/>
          <w:sz w:val="32"/>
          <w:szCs w:val="32"/>
        </w:rPr>
        <w:t>。</w:t>
      </w:r>
      <w:r w:rsidR="005F65B2" w:rsidRPr="00DD1CA9" w:rsidDel="005F65B2">
        <w:rPr>
          <w:rFonts w:ascii="仿宋_GB2312" w:eastAsia="仿宋_GB2312" w:hAnsi="仿宋" w:hint="eastAsia"/>
          <w:sz w:val="32"/>
          <w:szCs w:val="32"/>
        </w:rPr>
        <w:t xml:space="preserve"> </w:t>
      </w:r>
    </w:p>
    <w:p w14:paraId="5C64FB95" w14:textId="01FA8387" w:rsidR="003E7916" w:rsidRPr="00DD1CA9" w:rsidRDefault="0057680F" w:rsidP="00DD1CA9">
      <w:pPr>
        <w:spacing w:line="560" w:lineRule="exact"/>
        <w:ind w:firstLineChars="200" w:firstLine="640"/>
        <w:rPr>
          <w:rFonts w:ascii="仿宋_GB2312" w:eastAsia="仿宋_GB2312" w:hAnsi="仿宋"/>
          <w:kern w:val="0"/>
          <w:sz w:val="32"/>
          <w:szCs w:val="32"/>
        </w:rPr>
      </w:pPr>
      <w:r w:rsidRPr="00DD1CA9">
        <w:rPr>
          <w:rFonts w:ascii="仿宋_GB2312" w:eastAsia="仿宋_GB2312" w:hAnsi="仿宋" w:hint="eastAsia"/>
          <w:kern w:val="0"/>
          <w:sz w:val="32"/>
          <w:szCs w:val="32"/>
        </w:rPr>
        <w:t>专业硕士</w:t>
      </w:r>
      <w:r w:rsidR="003E7916" w:rsidRPr="00DD1CA9">
        <w:rPr>
          <w:rFonts w:ascii="仿宋_GB2312" w:eastAsia="仿宋_GB2312" w:hAnsi="仿宋" w:hint="eastAsia"/>
          <w:kern w:val="0"/>
          <w:sz w:val="32"/>
          <w:szCs w:val="32"/>
        </w:rPr>
        <w:t>参加创新创业实践并取得成果或获得与学业相关的专利授权</w:t>
      </w:r>
      <w:r w:rsidRPr="00DD1CA9">
        <w:rPr>
          <w:rFonts w:ascii="仿宋_GB2312" w:eastAsia="仿宋_GB2312" w:hAnsi="仿宋" w:hint="eastAsia"/>
          <w:kern w:val="0"/>
          <w:sz w:val="32"/>
          <w:szCs w:val="32"/>
        </w:rPr>
        <w:t>的</w:t>
      </w:r>
      <w:r w:rsidR="003E7916" w:rsidRPr="00DD1CA9">
        <w:rPr>
          <w:rFonts w:ascii="仿宋_GB2312" w:eastAsia="仿宋_GB2312" w:hAnsi="仿宋" w:hint="eastAsia"/>
          <w:kern w:val="0"/>
          <w:sz w:val="32"/>
          <w:szCs w:val="32"/>
        </w:rPr>
        <w:t>，经学院考核认定后</w:t>
      </w:r>
      <w:r w:rsidR="00CA61C1" w:rsidRPr="00DD1CA9">
        <w:rPr>
          <w:rFonts w:ascii="仿宋_GB2312" w:eastAsia="仿宋_GB2312" w:hAnsi="仿宋" w:hint="eastAsia"/>
          <w:kern w:val="0"/>
          <w:sz w:val="32"/>
          <w:szCs w:val="32"/>
        </w:rPr>
        <w:t>，可</w:t>
      </w:r>
      <w:r w:rsidR="003E7916" w:rsidRPr="00DD1CA9">
        <w:rPr>
          <w:rFonts w:ascii="仿宋_GB2312" w:eastAsia="仿宋_GB2312" w:hAnsi="仿宋" w:hint="eastAsia"/>
          <w:kern w:val="0"/>
          <w:sz w:val="32"/>
          <w:szCs w:val="32"/>
        </w:rPr>
        <w:t>折算为</w:t>
      </w:r>
      <w:r w:rsidR="00346385" w:rsidRPr="00DD1CA9">
        <w:rPr>
          <w:rFonts w:ascii="仿宋_GB2312" w:eastAsia="仿宋_GB2312" w:hAnsi="仿宋" w:hint="eastAsia"/>
          <w:kern w:val="0"/>
          <w:sz w:val="32"/>
          <w:szCs w:val="32"/>
        </w:rPr>
        <w:t>专业</w:t>
      </w:r>
      <w:r w:rsidR="005504EB" w:rsidRPr="00DD1CA9">
        <w:rPr>
          <w:rFonts w:ascii="仿宋_GB2312" w:eastAsia="仿宋_GB2312" w:hAnsi="仿宋" w:hint="eastAsia"/>
          <w:kern w:val="0"/>
          <w:sz w:val="32"/>
          <w:szCs w:val="32"/>
        </w:rPr>
        <w:t>实践</w:t>
      </w:r>
      <w:r w:rsidR="003E7916" w:rsidRPr="00DD1CA9">
        <w:rPr>
          <w:rFonts w:ascii="仿宋_GB2312" w:eastAsia="仿宋_GB2312" w:hAnsi="仿宋" w:hint="eastAsia"/>
          <w:kern w:val="0"/>
          <w:sz w:val="32"/>
          <w:szCs w:val="32"/>
        </w:rPr>
        <w:t>学分。</w:t>
      </w:r>
    </w:p>
    <w:p w14:paraId="0E3C5C63" w14:textId="1A41B954" w:rsidR="00DF2742" w:rsidRPr="00DD1CA9" w:rsidRDefault="00DF2742" w:rsidP="00DD1CA9">
      <w:pPr>
        <w:adjustRightInd w:val="0"/>
        <w:snapToGrid w:val="0"/>
        <w:spacing w:line="560" w:lineRule="exact"/>
        <w:ind w:firstLine="641"/>
        <w:rPr>
          <w:rFonts w:ascii="仿宋_GB2312" w:eastAsia="仿宋_GB2312" w:hAnsi="仿宋"/>
          <w:b/>
          <w:kern w:val="0"/>
          <w:sz w:val="32"/>
          <w:szCs w:val="32"/>
        </w:rPr>
      </w:pPr>
      <w:r w:rsidRPr="00DD1CA9">
        <w:rPr>
          <w:rFonts w:ascii="仿宋_GB2312" w:eastAsia="仿宋_GB2312" w:hAnsi="仿宋" w:hint="eastAsia"/>
          <w:b/>
          <w:sz w:val="32"/>
          <w:szCs w:val="32"/>
        </w:rPr>
        <w:t>（六）</w:t>
      </w:r>
      <w:r w:rsidR="001D4967" w:rsidRPr="00DD1CA9">
        <w:rPr>
          <w:rFonts w:ascii="仿宋_GB2312" w:eastAsia="仿宋_GB2312" w:hAnsi="仿宋" w:hint="eastAsia"/>
          <w:b/>
          <w:kern w:val="0"/>
          <w:sz w:val="32"/>
          <w:szCs w:val="32"/>
        </w:rPr>
        <w:t>学位论文</w:t>
      </w:r>
    </w:p>
    <w:p w14:paraId="3CB109F9" w14:textId="5FDB725D" w:rsidR="001D4967" w:rsidRPr="00DD1CA9" w:rsidRDefault="00CA61C1" w:rsidP="00DD1CA9">
      <w:pPr>
        <w:adjustRightInd w:val="0"/>
        <w:snapToGrid w:val="0"/>
        <w:spacing w:line="560" w:lineRule="exact"/>
        <w:ind w:firstLine="641"/>
        <w:rPr>
          <w:rFonts w:ascii="仿宋_GB2312" w:eastAsia="仿宋_GB2312" w:hAnsi="仿宋"/>
          <w:kern w:val="0"/>
          <w:sz w:val="32"/>
          <w:szCs w:val="32"/>
        </w:rPr>
      </w:pPr>
      <w:r w:rsidRPr="00DD1CA9">
        <w:rPr>
          <w:rFonts w:ascii="仿宋_GB2312" w:eastAsia="仿宋_GB2312" w:hAnsi="仿宋" w:hint="eastAsia"/>
          <w:kern w:val="0"/>
          <w:sz w:val="32"/>
          <w:szCs w:val="32"/>
        </w:rPr>
        <w:t>专业硕士的论文工作时长一般不少于1年。学位论文的选题应来源于应用课题或现实问题，应有明确的职业背景和应用价值，</w:t>
      </w:r>
      <w:r w:rsidR="004829DE">
        <w:rPr>
          <w:rFonts w:ascii="仿宋_GB2312" w:eastAsia="仿宋_GB2312" w:hAnsi="仿宋" w:hint="eastAsia"/>
          <w:kern w:val="0"/>
          <w:sz w:val="32"/>
          <w:szCs w:val="32"/>
        </w:rPr>
        <w:t>一般</w:t>
      </w:r>
      <w:r w:rsidRPr="00DD1CA9">
        <w:rPr>
          <w:rFonts w:ascii="仿宋_GB2312" w:eastAsia="仿宋_GB2312" w:hAnsi="仿宋" w:hint="eastAsia"/>
          <w:kern w:val="0"/>
          <w:sz w:val="32"/>
          <w:szCs w:val="32"/>
        </w:rPr>
        <w:t>应与专业实践相结合。学位论文可以调研报告、应用研究、规划设计、产品研发、案例分析、项目管理及艺术作品等为主要内容，以论文形式呈现。</w:t>
      </w:r>
      <w:r w:rsidR="001D4967" w:rsidRPr="00DD1CA9">
        <w:rPr>
          <w:rFonts w:ascii="仿宋_GB2312" w:eastAsia="仿宋_GB2312" w:hAnsi="仿宋" w:hint="eastAsia"/>
          <w:kern w:val="0"/>
          <w:sz w:val="32"/>
          <w:szCs w:val="32"/>
        </w:rPr>
        <w:t>论文字数原则上不低于2.5万字</w:t>
      </w:r>
      <w:r w:rsidR="00ED2F03" w:rsidRPr="00DD1CA9">
        <w:rPr>
          <w:rFonts w:ascii="仿宋_GB2312" w:eastAsia="仿宋_GB2312" w:hAnsi="仿宋" w:hint="eastAsia"/>
          <w:kern w:val="0"/>
          <w:sz w:val="32"/>
          <w:szCs w:val="32"/>
        </w:rPr>
        <w:t>，具体</w:t>
      </w:r>
      <w:proofErr w:type="gramStart"/>
      <w:r w:rsidR="00ED2F03" w:rsidRPr="00DD1CA9">
        <w:rPr>
          <w:rFonts w:ascii="仿宋_GB2312" w:eastAsia="仿宋_GB2312" w:hAnsi="仿宋" w:hint="eastAsia"/>
          <w:kern w:val="0"/>
          <w:sz w:val="32"/>
          <w:szCs w:val="32"/>
        </w:rPr>
        <w:t>根据教指委</w:t>
      </w:r>
      <w:proofErr w:type="gramEnd"/>
      <w:r w:rsidR="00ED2F03" w:rsidRPr="00DD1CA9">
        <w:rPr>
          <w:rFonts w:ascii="仿宋_GB2312" w:eastAsia="仿宋_GB2312" w:hAnsi="仿宋" w:hint="eastAsia"/>
          <w:kern w:val="0"/>
          <w:sz w:val="32"/>
          <w:szCs w:val="32"/>
        </w:rPr>
        <w:t>指导性培养方案确定</w:t>
      </w:r>
      <w:r w:rsidR="001D4967" w:rsidRPr="00DD1CA9">
        <w:rPr>
          <w:rFonts w:ascii="仿宋_GB2312" w:eastAsia="仿宋_GB2312" w:hAnsi="仿宋" w:hint="eastAsia"/>
          <w:kern w:val="0"/>
          <w:sz w:val="32"/>
          <w:szCs w:val="32"/>
        </w:rPr>
        <w:t>。</w:t>
      </w:r>
    </w:p>
    <w:p w14:paraId="6ED85E49" w14:textId="46A0DA79" w:rsidR="00C334DE" w:rsidRPr="00DD1CA9" w:rsidRDefault="00C334DE" w:rsidP="00DD1CA9">
      <w:pPr>
        <w:spacing w:line="560" w:lineRule="exact"/>
        <w:ind w:firstLineChars="200" w:firstLine="643"/>
        <w:rPr>
          <w:rFonts w:ascii="仿宋_GB2312" w:eastAsia="仿宋_GB2312" w:hAnsi="仿宋"/>
          <w:b/>
          <w:sz w:val="32"/>
          <w:szCs w:val="32"/>
        </w:rPr>
      </w:pPr>
      <w:r w:rsidRPr="00DD1CA9">
        <w:rPr>
          <w:rFonts w:ascii="仿宋_GB2312" w:eastAsia="仿宋_GB2312" w:hAnsi="仿宋" w:hint="eastAsia"/>
          <w:b/>
          <w:sz w:val="32"/>
          <w:szCs w:val="32"/>
        </w:rPr>
        <w:t>三、其他说明</w:t>
      </w:r>
    </w:p>
    <w:p w14:paraId="7DA605A2" w14:textId="6BF12580" w:rsidR="00C334DE" w:rsidRPr="00DD1CA9" w:rsidRDefault="00C334DE" w:rsidP="00DD1CA9">
      <w:pPr>
        <w:spacing w:line="560" w:lineRule="exact"/>
        <w:ind w:firstLineChars="200" w:firstLine="640"/>
        <w:rPr>
          <w:rFonts w:ascii="仿宋_GB2312" w:eastAsia="仿宋_GB2312" w:hAnsi="仿宋"/>
          <w:sz w:val="32"/>
          <w:szCs w:val="32"/>
        </w:rPr>
      </w:pPr>
      <w:r w:rsidRPr="00DD1CA9">
        <w:rPr>
          <w:rFonts w:ascii="仿宋_GB2312" w:eastAsia="仿宋_GB2312" w:hAnsi="仿宋" w:hint="eastAsia"/>
          <w:sz w:val="32"/>
          <w:szCs w:val="32"/>
        </w:rPr>
        <w:t>1</w:t>
      </w:r>
      <w:r w:rsidR="00916DDC" w:rsidRPr="00DD1CA9">
        <w:rPr>
          <w:rFonts w:ascii="仿宋_GB2312" w:eastAsia="仿宋_GB2312" w:hAnsi="仿宋" w:hint="eastAsia"/>
          <w:sz w:val="32"/>
          <w:szCs w:val="32"/>
        </w:rPr>
        <w:t>.</w:t>
      </w:r>
      <w:r w:rsidRPr="00DD1CA9">
        <w:rPr>
          <w:rFonts w:ascii="仿宋_GB2312" w:eastAsia="仿宋_GB2312" w:hAnsi="仿宋" w:hint="eastAsia"/>
          <w:sz w:val="32"/>
          <w:szCs w:val="32"/>
        </w:rPr>
        <w:t>工程类</w:t>
      </w:r>
      <w:r w:rsidR="001A19C5" w:rsidRPr="00DD1CA9">
        <w:rPr>
          <w:rFonts w:ascii="仿宋_GB2312" w:eastAsia="仿宋_GB2312" w:hAnsi="仿宋" w:hint="eastAsia"/>
          <w:sz w:val="32"/>
          <w:szCs w:val="32"/>
        </w:rPr>
        <w:t>专业硕士</w:t>
      </w:r>
      <w:r w:rsidRPr="00DD1CA9">
        <w:rPr>
          <w:rFonts w:ascii="仿宋_GB2312" w:eastAsia="仿宋_GB2312" w:hAnsi="仿宋" w:hint="eastAsia"/>
          <w:sz w:val="32"/>
          <w:szCs w:val="32"/>
        </w:rPr>
        <w:t>按照调整后的专业</w:t>
      </w:r>
      <w:r w:rsidR="006D5851" w:rsidRPr="00DD1CA9">
        <w:rPr>
          <w:rFonts w:ascii="仿宋_GB2312" w:eastAsia="仿宋_GB2312" w:hAnsi="仿宋" w:hint="eastAsia"/>
          <w:sz w:val="32"/>
          <w:szCs w:val="32"/>
        </w:rPr>
        <w:t>类别</w:t>
      </w:r>
      <w:r w:rsidRPr="00DD1CA9">
        <w:rPr>
          <w:rFonts w:ascii="仿宋_GB2312" w:eastAsia="仿宋_GB2312" w:hAnsi="仿宋" w:hint="eastAsia"/>
          <w:sz w:val="32"/>
          <w:szCs w:val="32"/>
        </w:rPr>
        <w:t>制定培养方案，并在专业</w:t>
      </w:r>
      <w:r w:rsidR="006D5851" w:rsidRPr="00DD1CA9">
        <w:rPr>
          <w:rFonts w:ascii="仿宋_GB2312" w:eastAsia="仿宋_GB2312" w:hAnsi="仿宋" w:hint="eastAsia"/>
          <w:sz w:val="32"/>
          <w:szCs w:val="32"/>
        </w:rPr>
        <w:t>类别</w:t>
      </w:r>
      <w:r w:rsidRPr="00DD1CA9">
        <w:rPr>
          <w:rFonts w:ascii="仿宋_GB2312" w:eastAsia="仿宋_GB2312" w:hAnsi="仿宋" w:hint="eastAsia"/>
          <w:sz w:val="32"/>
          <w:szCs w:val="32"/>
        </w:rPr>
        <w:t>后注明原领域（和2020年招生目录一致）。</w:t>
      </w:r>
    </w:p>
    <w:p w14:paraId="65332670" w14:textId="3AB67A9C" w:rsidR="00C334DE" w:rsidRPr="00DD1CA9" w:rsidRDefault="00C334DE" w:rsidP="00DD1CA9">
      <w:pPr>
        <w:spacing w:line="560" w:lineRule="exact"/>
        <w:ind w:firstLine="640"/>
        <w:rPr>
          <w:rFonts w:ascii="仿宋_GB2312" w:eastAsia="仿宋_GB2312" w:hAnsi="仿宋"/>
          <w:bCs/>
          <w:sz w:val="32"/>
          <w:szCs w:val="32"/>
        </w:rPr>
      </w:pPr>
      <w:r w:rsidRPr="00DD1CA9">
        <w:rPr>
          <w:rFonts w:ascii="仿宋_GB2312" w:eastAsia="仿宋_GB2312" w:hAnsi="仿宋" w:hint="eastAsia"/>
          <w:bCs/>
          <w:sz w:val="32"/>
          <w:szCs w:val="32"/>
        </w:rPr>
        <w:t>2.</w:t>
      </w:r>
      <w:proofErr w:type="gramStart"/>
      <w:r w:rsidRPr="00DD1CA9">
        <w:rPr>
          <w:rFonts w:ascii="仿宋_GB2312" w:eastAsia="仿宋_GB2312" w:hAnsi="仿宋" w:hint="eastAsia"/>
          <w:bCs/>
          <w:sz w:val="32"/>
          <w:szCs w:val="32"/>
        </w:rPr>
        <w:t>教指委</w:t>
      </w:r>
      <w:proofErr w:type="gramEnd"/>
      <w:r w:rsidRPr="00DD1CA9">
        <w:rPr>
          <w:rFonts w:ascii="仿宋_GB2312" w:eastAsia="仿宋_GB2312" w:hAnsi="仿宋" w:hint="eastAsia"/>
          <w:bCs/>
          <w:sz w:val="32"/>
          <w:szCs w:val="32"/>
        </w:rPr>
        <w:t>已制定《核心课程指南》的，本次培养方案中的课程</w:t>
      </w:r>
      <w:r w:rsidR="001A19C5" w:rsidRPr="00DD1CA9">
        <w:rPr>
          <w:rFonts w:ascii="仿宋_GB2312" w:eastAsia="仿宋_GB2312" w:hAnsi="仿宋" w:hint="eastAsia"/>
          <w:bCs/>
          <w:sz w:val="32"/>
          <w:szCs w:val="32"/>
        </w:rPr>
        <w:t>应</w:t>
      </w:r>
      <w:r w:rsidRPr="00DD1CA9">
        <w:rPr>
          <w:rFonts w:ascii="仿宋_GB2312" w:eastAsia="仿宋_GB2312" w:hAnsi="仿宋" w:hint="eastAsia"/>
          <w:bCs/>
          <w:sz w:val="32"/>
          <w:szCs w:val="32"/>
        </w:rPr>
        <w:t>依据</w:t>
      </w:r>
      <w:r w:rsidR="001A19C5" w:rsidRPr="00DD1CA9">
        <w:rPr>
          <w:rFonts w:ascii="仿宋_GB2312" w:eastAsia="仿宋_GB2312" w:hAnsi="仿宋" w:hint="eastAsia"/>
          <w:bCs/>
          <w:sz w:val="32"/>
          <w:szCs w:val="32"/>
        </w:rPr>
        <w:t>相关专业学位</w:t>
      </w:r>
      <w:r w:rsidRPr="00DD1CA9">
        <w:rPr>
          <w:rFonts w:ascii="仿宋_GB2312" w:eastAsia="仿宋_GB2312" w:hAnsi="仿宋" w:hint="eastAsia"/>
          <w:bCs/>
          <w:sz w:val="32"/>
          <w:szCs w:val="32"/>
        </w:rPr>
        <w:t>《核心课程指南》设置。</w:t>
      </w:r>
    </w:p>
    <w:p w14:paraId="6BA1F366" w14:textId="60172492" w:rsidR="00D87B54" w:rsidRPr="0094347D" w:rsidRDefault="008447CC" w:rsidP="0094347D">
      <w:pPr>
        <w:autoSpaceDE w:val="0"/>
        <w:autoSpaceDN w:val="0"/>
        <w:spacing w:line="560" w:lineRule="exact"/>
        <w:ind w:firstLineChars="200" w:firstLine="640"/>
        <w:rPr>
          <w:rFonts w:ascii="仿宋_GB2312" w:eastAsia="仿宋_GB2312" w:hAnsi="仿宋" w:hint="eastAsia"/>
          <w:kern w:val="0"/>
          <w:sz w:val="32"/>
          <w:szCs w:val="32"/>
        </w:rPr>
      </w:pPr>
      <w:r w:rsidRPr="00DD1CA9">
        <w:rPr>
          <w:rFonts w:ascii="仿宋_GB2312" w:eastAsia="仿宋_GB2312" w:hAnsi="仿宋" w:hint="eastAsia"/>
          <w:kern w:val="0"/>
          <w:sz w:val="32"/>
          <w:szCs w:val="32"/>
        </w:rPr>
        <w:t>3</w:t>
      </w:r>
      <w:r w:rsidR="00ED2F03" w:rsidRPr="00DD1CA9">
        <w:rPr>
          <w:rFonts w:ascii="仿宋_GB2312" w:eastAsia="仿宋_GB2312" w:hAnsi="仿宋" w:hint="eastAsia"/>
          <w:kern w:val="0"/>
          <w:sz w:val="32"/>
          <w:szCs w:val="32"/>
        </w:rPr>
        <w:t>.</w:t>
      </w:r>
      <w:r w:rsidR="00DC0F6F" w:rsidRPr="00DD1CA9">
        <w:rPr>
          <w:rFonts w:ascii="仿宋_GB2312" w:eastAsia="仿宋_GB2312" w:hAnsi="仿宋" w:hint="eastAsia"/>
          <w:kern w:val="0"/>
          <w:sz w:val="32"/>
          <w:szCs w:val="32"/>
        </w:rPr>
        <w:t>本次修订的培养方案自2020级</w:t>
      </w:r>
      <w:r w:rsidR="001A19C5" w:rsidRPr="00DD1CA9">
        <w:rPr>
          <w:rFonts w:ascii="仿宋_GB2312" w:eastAsia="仿宋_GB2312" w:hAnsi="仿宋" w:hint="eastAsia"/>
          <w:kern w:val="0"/>
          <w:sz w:val="32"/>
          <w:szCs w:val="32"/>
        </w:rPr>
        <w:t>专业硕士</w:t>
      </w:r>
      <w:r w:rsidR="00DC0F6F" w:rsidRPr="00DD1CA9">
        <w:rPr>
          <w:rFonts w:ascii="仿宋_GB2312" w:eastAsia="仿宋_GB2312" w:hAnsi="仿宋" w:hint="eastAsia"/>
          <w:kern w:val="0"/>
          <w:sz w:val="32"/>
          <w:szCs w:val="32"/>
        </w:rPr>
        <w:t>开始执行。</w:t>
      </w:r>
      <w:bookmarkStart w:id="0" w:name="_GoBack"/>
      <w:bookmarkEnd w:id="0"/>
    </w:p>
    <w:sectPr w:rsidR="00D87B54" w:rsidRPr="0094347D" w:rsidSect="00F34F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094B7E" w14:textId="77777777" w:rsidR="00E109DC" w:rsidRDefault="00E109DC" w:rsidP="00D95241">
      <w:pPr>
        <w:spacing w:line="240" w:lineRule="auto"/>
      </w:pPr>
      <w:r>
        <w:separator/>
      </w:r>
    </w:p>
  </w:endnote>
  <w:endnote w:type="continuationSeparator" w:id="0">
    <w:p w14:paraId="5917FF32" w14:textId="77777777" w:rsidR="00E109DC" w:rsidRDefault="00E109DC" w:rsidP="00D952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8C644D" w14:textId="77777777" w:rsidR="00E109DC" w:rsidRDefault="00E109DC" w:rsidP="00D95241">
      <w:pPr>
        <w:spacing w:line="240" w:lineRule="auto"/>
      </w:pPr>
      <w:r>
        <w:separator/>
      </w:r>
    </w:p>
  </w:footnote>
  <w:footnote w:type="continuationSeparator" w:id="0">
    <w:p w14:paraId="13969560" w14:textId="77777777" w:rsidR="00E109DC" w:rsidRDefault="00E109DC" w:rsidP="00D9524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F36"/>
    <w:rsid w:val="00001AB5"/>
    <w:rsid w:val="000049EC"/>
    <w:rsid w:val="00011C2F"/>
    <w:rsid w:val="00013E39"/>
    <w:rsid w:val="000208E7"/>
    <w:rsid w:val="000319F3"/>
    <w:rsid w:val="00050194"/>
    <w:rsid w:val="00051900"/>
    <w:rsid w:val="00057F33"/>
    <w:rsid w:val="00061D9E"/>
    <w:rsid w:val="00063758"/>
    <w:rsid w:val="00072716"/>
    <w:rsid w:val="00075238"/>
    <w:rsid w:val="00075C62"/>
    <w:rsid w:val="00076649"/>
    <w:rsid w:val="00081FC0"/>
    <w:rsid w:val="000824B9"/>
    <w:rsid w:val="00083D0D"/>
    <w:rsid w:val="000851CF"/>
    <w:rsid w:val="00091835"/>
    <w:rsid w:val="00091A1F"/>
    <w:rsid w:val="00092300"/>
    <w:rsid w:val="00095793"/>
    <w:rsid w:val="00096211"/>
    <w:rsid w:val="000A148A"/>
    <w:rsid w:val="000A6272"/>
    <w:rsid w:val="000A76EC"/>
    <w:rsid w:val="000A7BC0"/>
    <w:rsid w:val="000B4CC4"/>
    <w:rsid w:val="000B4D80"/>
    <w:rsid w:val="000C2EA3"/>
    <w:rsid w:val="000C3367"/>
    <w:rsid w:val="000C4788"/>
    <w:rsid w:val="000C79F5"/>
    <w:rsid w:val="000D04C7"/>
    <w:rsid w:val="000D221B"/>
    <w:rsid w:val="000D72C0"/>
    <w:rsid w:val="000E129E"/>
    <w:rsid w:val="000E274D"/>
    <w:rsid w:val="000F5B47"/>
    <w:rsid w:val="0010325D"/>
    <w:rsid w:val="00105F7D"/>
    <w:rsid w:val="00106509"/>
    <w:rsid w:val="00106B15"/>
    <w:rsid w:val="0010716D"/>
    <w:rsid w:val="00111CC1"/>
    <w:rsid w:val="00112947"/>
    <w:rsid w:val="00113FB4"/>
    <w:rsid w:val="00116EAF"/>
    <w:rsid w:val="00130D41"/>
    <w:rsid w:val="001338AB"/>
    <w:rsid w:val="00137E2F"/>
    <w:rsid w:val="00137F62"/>
    <w:rsid w:val="0014148C"/>
    <w:rsid w:val="00150338"/>
    <w:rsid w:val="001506E0"/>
    <w:rsid w:val="001552C7"/>
    <w:rsid w:val="00163ED5"/>
    <w:rsid w:val="00164504"/>
    <w:rsid w:val="0016665D"/>
    <w:rsid w:val="0016681F"/>
    <w:rsid w:val="00167B2C"/>
    <w:rsid w:val="0017367E"/>
    <w:rsid w:val="00173FC5"/>
    <w:rsid w:val="00177048"/>
    <w:rsid w:val="00177837"/>
    <w:rsid w:val="001919F4"/>
    <w:rsid w:val="00193ABB"/>
    <w:rsid w:val="001941A1"/>
    <w:rsid w:val="00196AF0"/>
    <w:rsid w:val="001A19C5"/>
    <w:rsid w:val="001A3B3C"/>
    <w:rsid w:val="001A4161"/>
    <w:rsid w:val="001B24F5"/>
    <w:rsid w:val="001B49C7"/>
    <w:rsid w:val="001B6A29"/>
    <w:rsid w:val="001C3215"/>
    <w:rsid w:val="001C32AE"/>
    <w:rsid w:val="001C7B57"/>
    <w:rsid w:val="001D4967"/>
    <w:rsid w:val="001D4BA7"/>
    <w:rsid w:val="001D673D"/>
    <w:rsid w:val="001E6E57"/>
    <w:rsid w:val="001E741F"/>
    <w:rsid w:val="001F2463"/>
    <w:rsid w:val="001F2773"/>
    <w:rsid w:val="001F4A4F"/>
    <w:rsid w:val="001F72FF"/>
    <w:rsid w:val="00202D65"/>
    <w:rsid w:val="00203B4E"/>
    <w:rsid w:val="002052FB"/>
    <w:rsid w:val="002116A6"/>
    <w:rsid w:val="002127AC"/>
    <w:rsid w:val="00215F7E"/>
    <w:rsid w:val="002201B2"/>
    <w:rsid w:val="00220DF3"/>
    <w:rsid w:val="00224DB4"/>
    <w:rsid w:val="00230E34"/>
    <w:rsid w:val="00232B2B"/>
    <w:rsid w:val="0024355F"/>
    <w:rsid w:val="00244D45"/>
    <w:rsid w:val="0025323F"/>
    <w:rsid w:val="00260345"/>
    <w:rsid w:val="00262AAF"/>
    <w:rsid w:val="00263719"/>
    <w:rsid w:val="002659FB"/>
    <w:rsid w:val="00272DF1"/>
    <w:rsid w:val="00274A46"/>
    <w:rsid w:val="00274DD0"/>
    <w:rsid w:val="00275C7F"/>
    <w:rsid w:val="002766F6"/>
    <w:rsid w:val="0028482C"/>
    <w:rsid w:val="00285A93"/>
    <w:rsid w:val="00286DA5"/>
    <w:rsid w:val="002908A6"/>
    <w:rsid w:val="002937D4"/>
    <w:rsid w:val="0029441B"/>
    <w:rsid w:val="002951B0"/>
    <w:rsid w:val="002A502F"/>
    <w:rsid w:val="002B0B5F"/>
    <w:rsid w:val="002B3716"/>
    <w:rsid w:val="002B5D49"/>
    <w:rsid w:val="002B66C2"/>
    <w:rsid w:val="002C68D5"/>
    <w:rsid w:val="002C7F44"/>
    <w:rsid w:val="002D12B2"/>
    <w:rsid w:val="002D2E18"/>
    <w:rsid w:val="002D3CC3"/>
    <w:rsid w:val="002E1395"/>
    <w:rsid w:val="002E2930"/>
    <w:rsid w:val="002E2C2F"/>
    <w:rsid w:val="002E6775"/>
    <w:rsid w:val="002E7DDD"/>
    <w:rsid w:val="002F2675"/>
    <w:rsid w:val="002F3015"/>
    <w:rsid w:val="002F4E60"/>
    <w:rsid w:val="00301E6C"/>
    <w:rsid w:val="00302285"/>
    <w:rsid w:val="00304007"/>
    <w:rsid w:val="00304436"/>
    <w:rsid w:val="0030786C"/>
    <w:rsid w:val="003105D0"/>
    <w:rsid w:val="003115FE"/>
    <w:rsid w:val="0031426D"/>
    <w:rsid w:val="003215DB"/>
    <w:rsid w:val="00324C71"/>
    <w:rsid w:val="0033002E"/>
    <w:rsid w:val="00340A07"/>
    <w:rsid w:val="00345530"/>
    <w:rsid w:val="00346385"/>
    <w:rsid w:val="00351AF7"/>
    <w:rsid w:val="00361345"/>
    <w:rsid w:val="00361AD4"/>
    <w:rsid w:val="00362AFC"/>
    <w:rsid w:val="00362E05"/>
    <w:rsid w:val="00375840"/>
    <w:rsid w:val="003819E3"/>
    <w:rsid w:val="003852CB"/>
    <w:rsid w:val="00394BEF"/>
    <w:rsid w:val="003952CE"/>
    <w:rsid w:val="003A034F"/>
    <w:rsid w:val="003B7F8E"/>
    <w:rsid w:val="003C0817"/>
    <w:rsid w:val="003C282C"/>
    <w:rsid w:val="003C3271"/>
    <w:rsid w:val="003D495A"/>
    <w:rsid w:val="003D58A8"/>
    <w:rsid w:val="003D5D28"/>
    <w:rsid w:val="003D6666"/>
    <w:rsid w:val="003E10B6"/>
    <w:rsid w:val="003E7916"/>
    <w:rsid w:val="003F45A7"/>
    <w:rsid w:val="003F4B41"/>
    <w:rsid w:val="003F5643"/>
    <w:rsid w:val="00420FB6"/>
    <w:rsid w:val="004222CF"/>
    <w:rsid w:val="0042588F"/>
    <w:rsid w:val="004258A2"/>
    <w:rsid w:val="00426A3A"/>
    <w:rsid w:val="00430265"/>
    <w:rsid w:val="00435C8A"/>
    <w:rsid w:val="00435F97"/>
    <w:rsid w:val="00436716"/>
    <w:rsid w:val="00440014"/>
    <w:rsid w:val="00451157"/>
    <w:rsid w:val="00453A74"/>
    <w:rsid w:val="00456880"/>
    <w:rsid w:val="00461F51"/>
    <w:rsid w:val="00464529"/>
    <w:rsid w:val="00477D66"/>
    <w:rsid w:val="004829DE"/>
    <w:rsid w:val="00484F21"/>
    <w:rsid w:val="00487A37"/>
    <w:rsid w:val="00490B99"/>
    <w:rsid w:val="0049187C"/>
    <w:rsid w:val="00494C1F"/>
    <w:rsid w:val="00495929"/>
    <w:rsid w:val="00496085"/>
    <w:rsid w:val="00496ABE"/>
    <w:rsid w:val="004A00D1"/>
    <w:rsid w:val="004A2A14"/>
    <w:rsid w:val="004A49C6"/>
    <w:rsid w:val="004A6333"/>
    <w:rsid w:val="004B0BC1"/>
    <w:rsid w:val="004B4877"/>
    <w:rsid w:val="004B492E"/>
    <w:rsid w:val="004C65D7"/>
    <w:rsid w:val="004E2948"/>
    <w:rsid w:val="004E5090"/>
    <w:rsid w:val="004F7394"/>
    <w:rsid w:val="0050326E"/>
    <w:rsid w:val="0050579C"/>
    <w:rsid w:val="00505C0F"/>
    <w:rsid w:val="00511322"/>
    <w:rsid w:val="0051490C"/>
    <w:rsid w:val="0051733B"/>
    <w:rsid w:val="00517646"/>
    <w:rsid w:val="00520A65"/>
    <w:rsid w:val="0052199C"/>
    <w:rsid w:val="005258A7"/>
    <w:rsid w:val="00532783"/>
    <w:rsid w:val="00532952"/>
    <w:rsid w:val="0053706C"/>
    <w:rsid w:val="00537B10"/>
    <w:rsid w:val="00541908"/>
    <w:rsid w:val="00543BC6"/>
    <w:rsid w:val="0054445B"/>
    <w:rsid w:val="005504EB"/>
    <w:rsid w:val="00555009"/>
    <w:rsid w:val="00564506"/>
    <w:rsid w:val="00575678"/>
    <w:rsid w:val="0057680F"/>
    <w:rsid w:val="0058522B"/>
    <w:rsid w:val="005912A1"/>
    <w:rsid w:val="00592424"/>
    <w:rsid w:val="00594265"/>
    <w:rsid w:val="005A0461"/>
    <w:rsid w:val="005A4128"/>
    <w:rsid w:val="005B14F4"/>
    <w:rsid w:val="005B256C"/>
    <w:rsid w:val="005B61B7"/>
    <w:rsid w:val="005C518F"/>
    <w:rsid w:val="005D1890"/>
    <w:rsid w:val="005E4C32"/>
    <w:rsid w:val="005F0DDD"/>
    <w:rsid w:val="005F13D3"/>
    <w:rsid w:val="005F1B46"/>
    <w:rsid w:val="005F65B2"/>
    <w:rsid w:val="005F6D59"/>
    <w:rsid w:val="00603C58"/>
    <w:rsid w:val="006118D0"/>
    <w:rsid w:val="0062315B"/>
    <w:rsid w:val="00623391"/>
    <w:rsid w:val="00627DCA"/>
    <w:rsid w:val="00630B3B"/>
    <w:rsid w:val="00631FA4"/>
    <w:rsid w:val="006440D1"/>
    <w:rsid w:val="00645501"/>
    <w:rsid w:val="0064704B"/>
    <w:rsid w:val="0065088E"/>
    <w:rsid w:val="006565CD"/>
    <w:rsid w:val="006573E6"/>
    <w:rsid w:val="00661BFF"/>
    <w:rsid w:val="006628A6"/>
    <w:rsid w:val="00666B3B"/>
    <w:rsid w:val="00675A35"/>
    <w:rsid w:val="006822F6"/>
    <w:rsid w:val="0068673E"/>
    <w:rsid w:val="00691798"/>
    <w:rsid w:val="00694FB0"/>
    <w:rsid w:val="00695B28"/>
    <w:rsid w:val="0069653B"/>
    <w:rsid w:val="00696F10"/>
    <w:rsid w:val="00697031"/>
    <w:rsid w:val="006A0956"/>
    <w:rsid w:val="006A2998"/>
    <w:rsid w:val="006A6BB3"/>
    <w:rsid w:val="006B06CF"/>
    <w:rsid w:val="006B1FE6"/>
    <w:rsid w:val="006B660E"/>
    <w:rsid w:val="006B6E1E"/>
    <w:rsid w:val="006C0DF9"/>
    <w:rsid w:val="006D0501"/>
    <w:rsid w:val="006D5851"/>
    <w:rsid w:val="006D6E46"/>
    <w:rsid w:val="006E0055"/>
    <w:rsid w:val="006E22A7"/>
    <w:rsid w:val="006E772F"/>
    <w:rsid w:val="006F2753"/>
    <w:rsid w:val="00701595"/>
    <w:rsid w:val="00705388"/>
    <w:rsid w:val="007122E3"/>
    <w:rsid w:val="00721700"/>
    <w:rsid w:val="007220EB"/>
    <w:rsid w:val="007231F3"/>
    <w:rsid w:val="007274CB"/>
    <w:rsid w:val="00733775"/>
    <w:rsid w:val="007357D8"/>
    <w:rsid w:val="007371A2"/>
    <w:rsid w:val="00740DA6"/>
    <w:rsid w:val="00741F6C"/>
    <w:rsid w:val="00744F93"/>
    <w:rsid w:val="0075224D"/>
    <w:rsid w:val="007653E8"/>
    <w:rsid w:val="007705AD"/>
    <w:rsid w:val="00773974"/>
    <w:rsid w:val="00774D49"/>
    <w:rsid w:val="00782CC4"/>
    <w:rsid w:val="00787EE3"/>
    <w:rsid w:val="007A24AE"/>
    <w:rsid w:val="007A3806"/>
    <w:rsid w:val="007A5717"/>
    <w:rsid w:val="007A699C"/>
    <w:rsid w:val="007B0886"/>
    <w:rsid w:val="007B1EEC"/>
    <w:rsid w:val="007B2391"/>
    <w:rsid w:val="007B3AB6"/>
    <w:rsid w:val="007B40F4"/>
    <w:rsid w:val="007B4FBA"/>
    <w:rsid w:val="007B5D94"/>
    <w:rsid w:val="007C109E"/>
    <w:rsid w:val="007C1851"/>
    <w:rsid w:val="007C1A85"/>
    <w:rsid w:val="007C206F"/>
    <w:rsid w:val="007D078C"/>
    <w:rsid w:val="007D3097"/>
    <w:rsid w:val="007E417D"/>
    <w:rsid w:val="007E69D0"/>
    <w:rsid w:val="007F2980"/>
    <w:rsid w:val="007F6385"/>
    <w:rsid w:val="008000C4"/>
    <w:rsid w:val="00802F04"/>
    <w:rsid w:val="008104ED"/>
    <w:rsid w:val="00812E87"/>
    <w:rsid w:val="008165CB"/>
    <w:rsid w:val="008202F6"/>
    <w:rsid w:val="008246EC"/>
    <w:rsid w:val="00825906"/>
    <w:rsid w:val="00825D12"/>
    <w:rsid w:val="00825DD0"/>
    <w:rsid w:val="0082672A"/>
    <w:rsid w:val="00827234"/>
    <w:rsid w:val="00830A0A"/>
    <w:rsid w:val="00830F45"/>
    <w:rsid w:val="00832D01"/>
    <w:rsid w:val="00836390"/>
    <w:rsid w:val="0084221B"/>
    <w:rsid w:val="008447CC"/>
    <w:rsid w:val="00846A3E"/>
    <w:rsid w:val="00847886"/>
    <w:rsid w:val="008540A0"/>
    <w:rsid w:val="00855844"/>
    <w:rsid w:val="00856C22"/>
    <w:rsid w:val="008809C0"/>
    <w:rsid w:val="00886136"/>
    <w:rsid w:val="00890659"/>
    <w:rsid w:val="00890DE6"/>
    <w:rsid w:val="00897446"/>
    <w:rsid w:val="008A2AE0"/>
    <w:rsid w:val="008B0CAA"/>
    <w:rsid w:val="008B2E31"/>
    <w:rsid w:val="008B547D"/>
    <w:rsid w:val="008B582C"/>
    <w:rsid w:val="008C0040"/>
    <w:rsid w:val="008C2FD2"/>
    <w:rsid w:val="008C392F"/>
    <w:rsid w:val="008D063F"/>
    <w:rsid w:val="008E171F"/>
    <w:rsid w:val="008E30C4"/>
    <w:rsid w:val="008E6137"/>
    <w:rsid w:val="008E6915"/>
    <w:rsid w:val="008F4694"/>
    <w:rsid w:val="008F6C7B"/>
    <w:rsid w:val="008F7DC5"/>
    <w:rsid w:val="0090058F"/>
    <w:rsid w:val="009060BF"/>
    <w:rsid w:val="00906A7C"/>
    <w:rsid w:val="0090759D"/>
    <w:rsid w:val="009108DE"/>
    <w:rsid w:val="00912EB0"/>
    <w:rsid w:val="00913C03"/>
    <w:rsid w:val="00916DDC"/>
    <w:rsid w:val="009227DC"/>
    <w:rsid w:val="0093449E"/>
    <w:rsid w:val="00941219"/>
    <w:rsid w:val="0094347D"/>
    <w:rsid w:val="0094524D"/>
    <w:rsid w:val="009476A7"/>
    <w:rsid w:val="00952BB2"/>
    <w:rsid w:val="0095446F"/>
    <w:rsid w:val="00955C51"/>
    <w:rsid w:val="00960CA8"/>
    <w:rsid w:val="009635FB"/>
    <w:rsid w:val="009728A1"/>
    <w:rsid w:val="00980649"/>
    <w:rsid w:val="00981BDD"/>
    <w:rsid w:val="009832B0"/>
    <w:rsid w:val="009874E4"/>
    <w:rsid w:val="00992EF2"/>
    <w:rsid w:val="009A1E18"/>
    <w:rsid w:val="009A560A"/>
    <w:rsid w:val="009A570D"/>
    <w:rsid w:val="009B3A72"/>
    <w:rsid w:val="009B52DB"/>
    <w:rsid w:val="009C12AC"/>
    <w:rsid w:val="009D5689"/>
    <w:rsid w:val="009D6A46"/>
    <w:rsid w:val="009E2567"/>
    <w:rsid w:val="009F0071"/>
    <w:rsid w:val="009F3840"/>
    <w:rsid w:val="009F486A"/>
    <w:rsid w:val="009F5000"/>
    <w:rsid w:val="00A06A46"/>
    <w:rsid w:val="00A07597"/>
    <w:rsid w:val="00A11158"/>
    <w:rsid w:val="00A135F1"/>
    <w:rsid w:val="00A13842"/>
    <w:rsid w:val="00A14557"/>
    <w:rsid w:val="00A15719"/>
    <w:rsid w:val="00A227DB"/>
    <w:rsid w:val="00A24290"/>
    <w:rsid w:val="00A32DFA"/>
    <w:rsid w:val="00A3795A"/>
    <w:rsid w:val="00A42C0A"/>
    <w:rsid w:val="00A44101"/>
    <w:rsid w:val="00A44C14"/>
    <w:rsid w:val="00A531B9"/>
    <w:rsid w:val="00A541E8"/>
    <w:rsid w:val="00A552F4"/>
    <w:rsid w:val="00A628D2"/>
    <w:rsid w:val="00A71207"/>
    <w:rsid w:val="00A71C37"/>
    <w:rsid w:val="00A72AA6"/>
    <w:rsid w:val="00A7352C"/>
    <w:rsid w:val="00A73FFD"/>
    <w:rsid w:val="00A74C02"/>
    <w:rsid w:val="00A75B9A"/>
    <w:rsid w:val="00A76909"/>
    <w:rsid w:val="00A76A9E"/>
    <w:rsid w:val="00A77BB5"/>
    <w:rsid w:val="00A8598F"/>
    <w:rsid w:val="00A87767"/>
    <w:rsid w:val="00A95406"/>
    <w:rsid w:val="00A9679F"/>
    <w:rsid w:val="00AA0D37"/>
    <w:rsid w:val="00AA62DE"/>
    <w:rsid w:val="00AA6FE2"/>
    <w:rsid w:val="00AB08A7"/>
    <w:rsid w:val="00AB159A"/>
    <w:rsid w:val="00AB4A2D"/>
    <w:rsid w:val="00AB65F3"/>
    <w:rsid w:val="00AB6735"/>
    <w:rsid w:val="00AC424C"/>
    <w:rsid w:val="00AC72F2"/>
    <w:rsid w:val="00AD145A"/>
    <w:rsid w:val="00AD5143"/>
    <w:rsid w:val="00AD6896"/>
    <w:rsid w:val="00AD6B64"/>
    <w:rsid w:val="00AE18A6"/>
    <w:rsid w:val="00AE3249"/>
    <w:rsid w:val="00AF7ECD"/>
    <w:rsid w:val="00B00109"/>
    <w:rsid w:val="00B05F8C"/>
    <w:rsid w:val="00B07BDF"/>
    <w:rsid w:val="00B102B5"/>
    <w:rsid w:val="00B17236"/>
    <w:rsid w:val="00B237C0"/>
    <w:rsid w:val="00B26AF5"/>
    <w:rsid w:val="00B30C06"/>
    <w:rsid w:val="00B31FF1"/>
    <w:rsid w:val="00B3458F"/>
    <w:rsid w:val="00B37F4F"/>
    <w:rsid w:val="00B45715"/>
    <w:rsid w:val="00B539B2"/>
    <w:rsid w:val="00B577D1"/>
    <w:rsid w:val="00B6109F"/>
    <w:rsid w:val="00B6135D"/>
    <w:rsid w:val="00B647FD"/>
    <w:rsid w:val="00B65480"/>
    <w:rsid w:val="00B661B8"/>
    <w:rsid w:val="00B72C30"/>
    <w:rsid w:val="00B7303B"/>
    <w:rsid w:val="00B7364F"/>
    <w:rsid w:val="00B741FD"/>
    <w:rsid w:val="00B80AB7"/>
    <w:rsid w:val="00B856B3"/>
    <w:rsid w:val="00B85FDC"/>
    <w:rsid w:val="00B8643E"/>
    <w:rsid w:val="00B869F1"/>
    <w:rsid w:val="00B90548"/>
    <w:rsid w:val="00B93809"/>
    <w:rsid w:val="00B94593"/>
    <w:rsid w:val="00B97CF0"/>
    <w:rsid w:val="00BA53D9"/>
    <w:rsid w:val="00BB1630"/>
    <w:rsid w:val="00BB671E"/>
    <w:rsid w:val="00BB6816"/>
    <w:rsid w:val="00BC442C"/>
    <w:rsid w:val="00BC4791"/>
    <w:rsid w:val="00BD7B0F"/>
    <w:rsid w:val="00BE0A82"/>
    <w:rsid w:val="00BE4BAD"/>
    <w:rsid w:val="00BE538C"/>
    <w:rsid w:val="00BF194F"/>
    <w:rsid w:val="00BF4FA3"/>
    <w:rsid w:val="00BF63C6"/>
    <w:rsid w:val="00BF73EE"/>
    <w:rsid w:val="00C169A0"/>
    <w:rsid w:val="00C21106"/>
    <w:rsid w:val="00C21950"/>
    <w:rsid w:val="00C235C5"/>
    <w:rsid w:val="00C334DE"/>
    <w:rsid w:val="00C3357B"/>
    <w:rsid w:val="00C40894"/>
    <w:rsid w:val="00C4184B"/>
    <w:rsid w:val="00C46588"/>
    <w:rsid w:val="00C604CE"/>
    <w:rsid w:val="00C62913"/>
    <w:rsid w:val="00C62A1E"/>
    <w:rsid w:val="00C64145"/>
    <w:rsid w:val="00C67483"/>
    <w:rsid w:val="00C76BA6"/>
    <w:rsid w:val="00C87956"/>
    <w:rsid w:val="00C91A88"/>
    <w:rsid w:val="00C93C71"/>
    <w:rsid w:val="00C94632"/>
    <w:rsid w:val="00C95A43"/>
    <w:rsid w:val="00C95B26"/>
    <w:rsid w:val="00CA03F5"/>
    <w:rsid w:val="00CA2315"/>
    <w:rsid w:val="00CA3326"/>
    <w:rsid w:val="00CA61C1"/>
    <w:rsid w:val="00CA6924"/>
    <w:rsid w:val="00CB15C9"/>
    <w:rsid w:val="00CB49F3"/>
    <w:rsid w:val="00CB613F"/>
    <w:rsid w:val="00CC10C8"/>
    <w:rsid w:val="00CC58E6"/>
    <w:rsid w:val="00CD03D1"/>
    <w:rsid w:val="00CD1994"/>
    <w:rsid w:val="00CD4E72"/>
    <w:rsid w:val="00CD6894"/>
    <w:rsid w:val="00CF3629"/>
    <w:rsid w:val="00CF4DD3"/>
    <w:rsid w:val="00D01E5D"/>
    <w:rsid w:val="00D036EA"/>
    <w:rsid w:val="00D04E6D"/>
    <w:rsid w:val="00D05DA4"/>
    <w:rsid w:val="00D1046C"/>
    <w:rsid w:val="00D106F9"/>
    <w:rsid w:val="00D14583"/>
    <w:rsid w:val="00D23101"/>
    <w:rsid w:val="00D244B4"/>
    <w:rsid w:val="00D24C50"/>
    <w:rsid w:val="00D348D6"/>
    <w:rsid w:val="00D354D9"/>
    <w:rsid w:val="00D40BD4"/>
    <w:rsid w:val="00D40C12"/>
    <w:rsid w:val="00D42840"/>
    <w:rsid w:val="00D445BA"/>
    <w:rsid w:val="00D454AE"/>
    <w:rsid w:val="00D463F1"/>
    <w:rsid w:val="00D46ACA"/>
    <w:rsid w:val="00D502C5"/>
    <w:rsid w:val="00D61FD8"/>
    <w:rsid w:val="00D76A97"/>
    <w:rsid w:val="00D800F7"/>
    <w:rsid w:val="00D820F7"/>
    <w:rsid w:val="00D87B54"/>
    <w:rsid w:val="00D95241"/>
    <w:rsid w:val="00D95277"/>
    <w:rsid w:val="00D9602F"/>
    <w:rsid w:val="00D979A4"/>
    <w:rsid w:val="00D97F36"/>
    <w:rsid w:val="00DA01EE"/>
    <w:rsid w:val="00DA11AC"/>
    <w:rsid w:val="00DA3739"/>
    <w:rsid w:val="00DA3BF1"/>
    <w:rsid w:val="00DA7310"/>
    <w:rsid w:val="00DB4E95"/>
    <w:rsid w:val="00DB5CFB"/>
    <w:rsid w:val="00DC0F6F"/>
    <w:rsid w:val="00DC1A93"/>
    <w:rsid w:val="00DC4826"/>
    <w:rsid w:val="00DD1CA9"/>
    <w:rsid w:val="00DD2A0E"/>
    <w:rsid w:val="00DD3C46"/>
    <w:rsid w:val="00DE557C"/>
    <w:rsid w:val="00DF2742"/>
    <w:rsid w:val="00DF4C2B"/>
    <w:rsid w:val="00DF55D1"/>
    <w:rsid w:val="00DF703A"/>
    <w:rsid w:val="00E02476"/>
    <w:rsid w:val="00E109DC"/>
    <w:rsid w:val="00E13B2E"/>
    <w:rsid w:val="00E15567"/>
    <w:rsid w:val="00E16AFD"/>
    <w:rsid w:val="00E3063F"/>
    <w:rsid w:val="00E3173F"/>
    <w:rsid w:val="00E37DA6"/>
    <w:rsid w:val="00E44867"/>
    <w:rsid w:val="00E44EA4"/>
    <w:rsid w:val="00E51DC5"/>
    <w:rsid w:val="00E52FB8"/>
    <w:rsid w:val="00E566DD"/>
    <w:rsid w:val="00E57A56"/>
    <w:rsid w:val="00E61D34"/>
    <w:rsid w:val="00E664B5"/>
    <w:rsid w:val="00E75385"/>
    <w:rsid w:val="00E76CC8"/>
    <w:rsid w:val="00E83D36"/>
    <w:rsid w:val="00E8727F"/>
    <w:rsid w:val="00E87D9B"/>
    <w:rsid w:val="00E91242"/>
    <w:rsid w:val="00E93E40"/>
    <w:rsid w:val="00E95EC3"/>
    <w:rsid w:val="00EA2330"/>
    <w:rsid w:val="00EA30F6"/>
    <w:rsid w:val="00EA340B"/>
    <w:rsid w:val="00EA37BA"/>
    <w:rsid w:val="00EA5085"/>
    <w:rsid w:val="00EA5EAE"/>
    <w:rsid w:val="00EA6415"/>
    <w:rsid w:val="00EB32B7"/>
    <w:rsid w:val="00EB4247"/>
    <w:rsid w:val="00EC4C09"/>
    <w:rsid w:val="00EC5E31"/>
    <w:rsid w:val="00ED2F03"/>
    <w:rsid w:val="00ED3299"/>
    <w:rsid w:val="00ED3836"/>
    <w:rsid w:val="00EE39A5"/>
    <w:rsid w:val="00EE51D2"/>
    <w:rsid w:val="00EE79D0"/>
    <w:rsid w:val="00EF173F"/>
    <w:rsid w:val="00EF5A73"/>
    <w:rsid w:val="00EF7EB4"/>
    <w:rsid w:val="00F011C7"/>
    <w:rsid w:val="00F03524"/>
    <w:rsid w:val="00F04B15"/>
    <w:rsid w:val="00F04D52"/>
    <w:rsid w:val="00F125B6"/>
    <w:rsid w:val="00F15B86"/>
    <w:rsid w:val="00F162DD"/>
    <w:rsid w:val="00F242E8"/>
    <w:rsid w:val="00F257F4"/>
    <w:rsid w:val="00F25FE4"/>
    <w:rsid w:val="00F31399"/>
    <w:rsid w:val="00F34F56"/>
    <w:rsid w:val="00F41229"/>
    <w:rsid w:val="00F42B95"/>
    <w:rsid w:val="00F4450C"/>
    <w:rsid w:val="00F47F40"/>
    <w:rsid w:val="00F53E19"/>
    <w:rsid w:val="00F56E12"/>
    <w:rsid w:val="00F616A7"/>
    <w:rsid w:val="00F6188E"/>
    <w:rsid w:val="00F642DC"/>
    <w:rsid w:val="00F71000"/>
    <w:rsid w:val="00F74DC5"/>
    <w:rsid w:val="00F755C5"/>
    <w:rsid w:val="00F75B8D"/>
    <w:rsid w:val="00F776FD"/>
    <w:rsid w:val="00F777CB"/>
    <w:rsid w:val="00F842CD"/>
    <w:rsid w:val="00F87AE9"/>
    <w:rsid w:val="00F95692"/>
    <w:rsid w:val="00FA1475"/>
    <w:rsid w:val="00FA1F7D"/>
    <w:rsid w:val="00FA4D03"/>
    <w:rsid w:val="00FA6F83"/>
    <w:rsid w:val="00FB3B13"/>
    <w:rsid w:val="00FC2BB3"/>
    <w:rsid w:val="00FC438A"/>
    <w:rsid w:val="00FD1F36"/>
    <w:rsid w:val="00FD5022"/>
    <w:rsid w:val="00FE0555"/>
    <w:rsid w:val="00FE41E3"/>
    <w:rsid w:val="00FE4339"/>
    <w:rsid w:val="00FE55FB"/>
    <w:rsid w:val="00FE6917"/>
    <w:rsid w:val="00FE6F7F"/>
    <w:rsid w:val="00FE7C68"/>
    <w:rsid w:val="00FF5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E20EDA"/>
  <w15:docId w15:val="{11F96017-0787-494A-8664-57FFCA7C4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line="44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4F5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5241"/>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D95241"/>
    <w:rPr>
      <w:sz w:val="18"/>
      <w:szCs w:val="18"/>
    </w:rPr>
  </w:style>
  <w:style w:type="paragraph" w:styleId="a5">
    <w:name w:val="footer"/>
    <w:basedOn w:val="a"/>
    <w:link w:val="a6"/>
    <w:uiPriority w:val="99"/>
    <w:unhideWhenUsed/>
    <w:rsid w:val="00D95241"/>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D95241"/>
    <w:rPr>
      <w:sz w:val="18"/>
      <w:szCs w:val="18"/>
    </w:rPr>
  </w:style>
  <w:style w:type="table" w:styleId="a7">
    <w:name w:val="Table Grid"/>
    <w:basedOn w:val="a1"/>
    <w:uiPriority w:val="59"/>
    <w:rsid w:val="0054445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A3806"/>
    <w:pPr>
      <w:spacing w:line="240" w:lineRule="auto"/>
    </w:pPr>
    <w:rPr>
      <w:sz w:val="18"/>
      <w:szCs w:val="18"/>
    </w:rPr>
  </w:style>
  <w:style w:type="character" w:customStyle="1" w:styleId="a9">
    <w:name w:val="批注框文本 字符"/>
    <w:basedOn w:val="a0"/>
    <w:link w:val="a8"/>
    <w:uiPriority w:val="99"/>
    <w:semiHidden/>
    <w:rsid w:val="007A3806"/>
    <w:rPr>
      <w:sz w:val="18"/>
      <w:szCs w:val="18"/>
    </w:rPr>
  </w:style>
  <w:style w:type="paragraph" w:customStyle="1" w:styleId="Char">
    <w:name w:val="Char"/>
    <w:basedOn w:val="a"/>
    <w:rsid w:val="00AE18A6"/>
    <w:pPr>
      <w:spacing w:line="240" w:lineRule="auto"/>
    </w:pPr>
    <w:rPr>
      <w:rFonts w:ascii="Tahoma" w:eastAsia="宋体" w:hAnsi="Tahoma" w:cs="Times New Roman"/>
      <w:sz w:val="24"/>
      <w:szCs w:val="20"/>
    </w:rPr>
  </w:style>
  <w:style w:type="character" w:styleId="aa">
    <w:name w:val="Strong"/>
    <w:basedOn w:val="a0"/>
    <w:uiPriority w:val="22"/>
    <w:qFormat/>
    <w:rsid w:val="000C3367"/>
    <w:rPr>
      <w:b/>
      <w:bCs/>
    </w:rPr>
  </w:style>
  <w:style w:type="character" w:styleId="ab">
    <w:name w:val="annotation reference"/>
    <w:basedOn w:val="a0"/>
    <w:uiPriority w:val="99"/>
    <w:semiHidden/>
    <w:unhideWhenUsed/>
    <w:rsid w:val="00286DA5"/>
    <w:rPr>
      <w:sz w:val="21"/>
      <w:szCs w:val="21"/>
    </w:rPr>
  </w:style>
  <w:style w:type="paragraph" w:styleId="ac">
    <w:name w:val="annotation text"/>
    <w:basedOn w:val="a"/>
    <w:link w:val="ad"/>
    <w:uiPriority w:val="99"/>
    <w:semiHidden/>
    <w:unhideWhenUsed/>
    <w:rsid w:val="00286DA5"/>
    <w:pPr>
      <w:jc w:val="left"/>
    </w:pPr>
  </w:style>
  <w:style w:type="character" w:customStyle="1" w:styleId="ad">
    <w:name w:val="批注文字 字符"/>
    <w:basedOn w:val="a0"/>
    <w:link w:val="ac"/>
    <w:uiPriority w:val="99"/>
    <w:semiHidden/>
    <w:rsid w:val="00286DA5"/>
  </w:style>
  <w:style w:type="paragraph" w:styleId="ae">
    <w:name w:val="annotation subject"/>
    <w:basedOn w:val="ac"/>
    <w:next w:val="ac"/>
    <w:link w:val="af"/>
    <w:uiPriority w:val="99"/>
    <w:semiHidden/>
    <w:unhideWhenUsed/>
    <w:rsid w:val="00286DA5"/>
    <w:rPr>
      <w:b/>
      <w:bCs/>
    </w:rPr>
  </w:style>
  <w:style w:type="character" w:customStyle="1" w:styleId="af">
    <w:name w:val="批注主题 字符"/>
    <w:basedOn w:val="ad"/>
    <w:link w:val="ae"/>
    <w:uiPriority w:val="99"/>
    <w:semiHidden/>
    <w:rsid w:val="00286DA5"/>
    <w:rPr>
      <w:b/>
      <w:bCs/>
    </w:rPr>
  </w:style>
  <w:style w:type="paragraph" w:styleId="af0">
    <w:name w:val="List Paragraph"/>
    <w:basedOn w:val="a"/>
    <w:uiPriority w:val="34"/>
    <w:qFormat/>
    <w:rsid w:val="00DF2742"/>
    <w:pPr>
      <w:ind w:firstLineChars="200" w:firstLine="420"/>
    </w:pPr>
  </w:style>
  <w:style w:type="paragraph" w:customStyle="1" w:styleId="Char0">
    <w:name w:val="Char"/>
    <w:basedOn w:val="a"/>
    <w:rsid w:val="00F56E12"/>
    <w:pPr>
      <w:spacing w:line="240" w:lineRule="auto"/>
    </w:pPr>
    <w:rPr>
      <w:rFonts w:ascii="Tahoma" w:eastAsia="宋体" w:hAnsi="Tahoma"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340327">
      <w:bodyDiv w:val="1"/>
      <w:marLeft w:val="0"/>
      <w:marRight w:val="0"/>
      <w:marTop w:val="0"/>
      <w:marBottom w:val="0"/>
      <w:divBdr>
        <w:top w:val="none" w:sz="0" w:space="0" w:color="auto"/>
        <w:left w:val="none" w:sz="0" w:space="0" w:color="auto"/>
        <w:bottom w:val="none" w:sz="0" w:space="0" w:color="auto"/>
        <w:right w:val="none" w:sz="0" w:space="0" w:color="auto"/>
      </w:divBdr>
    </w:div>
    <w:div w:id="1017774819">
      <w:bodyDiv w:val="1"/>
      <w:marLeft w:val="0"/>
      <w:marRight w:val="0"/>
      <w:marTop w:val="0"/>
      <w:marBottom w:val="0"/>
      <w:divBdr>
        <w:top w:val="none" w:sz="0" w:space="0" w:color="auto"/>
        <w:left w:val="none" w:sz="0" w:space="0" w:color="auto"/>
        <w:bottom w:val="none" w:sz="0" w:space="0" w:color="auto"/>
        <w:right w:val="none" w:sz="0" w:space="0" w:color="auto"/>
      </w:divBdr>
      <w:divsChild>
        <w:div w:id="537275143">
          <w:marLeft w:val="0"/>
          <w:marRight w:val="0"/>
          <w:marTop w:val="0"/>
          <w:marBottom w:val="0"/>
          <w:divBdr>
            <w:top w:val="none" w:sz="0" w:space="0" w:color="auto"/>
            <w:left w:val="none" w:sz="0" w:space="0" w:color="auto"/>
            <w:bottom w:val="none" w:sz="0" w:space="0" w:color="auto"/>
            <w:right w:val="none" w:sz="0" w:space="0" w:color="auto"/>
          </w:divBdr>
          <w:divsChild>
            <w:div w:id="1948006458">
              <w:marLeft w:val="0"/>
              <w:marRight w:val="0"/>
              <w:marTop w:val="0"/>
              <w:marBottom w:val="0"/>
              <w:divBdr>
                <w:top w:val="none" w:sz="0" w:space="0" w:color="auto"/>
                <w:left w:val="none" w:sz="0" w:space="0" w:color="auto"/>
                <w:bottom w:val="none" w:sz="0" w:space="0" w:color="auto"/>
                <w:right w:val="none" w:sz="0" w:space="0" w:color="auto"/>
              </w:divBdr>
              <w:divsChild>
                <w:div w:id="360671589">
                  <w:marLeft w:val="0"/>
                  <w:marRight w:val="0"/>
                  <w:marTop w:val="0"/>
                  <w:marBottom w:val="0"/>
                  <w:divBdr>
                    <w:top w:val="none" w:sz="0" w:space="0" w:color="auto"/>
                    <w:left w:val="none" w:sz="0" w:space="0" w:color="auto"/>
                    <w:bottom w:val="none" w:sz="0" w:space="0" w:color="auto"/>
                    <w:right w:val="none" w:sz="0" w:space="0" w:color="auto"/>
                  </w:divBdr>
                  <w:divsChild>
                    <w:div w:id="110175702">
                      <w:marLeft w:val="0"/>
                      <w:marRight w:val="0"/>
                      <w:marTop w:val="0"/>
                      <w:marBottom w:val="0"/>
                      <w:divBdr>
                        <w:top w:val="none" w:sz="0" w:space="0" w:color="auto"/>
                        <w:left w:val="none" w:sz="0" w:space="0" w:color="auto"/>
                        <w:bottom w:val="none" w:sz="0" w:space="0" w:color="auto"/>
                        <w:right w:val="none" w:sz="0" w:space="0" w:color="auto"/>
                      </w:divBdr>
                      <w:divsChild>
                        <w:div w:id="102309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717849">
      <w:bodyDiv w:val="1"/>
      <w:marLeft w:val="0"/>
      <w:marRight w:val="0"/>
      <w:marTop w:val="0"/>
      <w:marBottom w:val="0"/>
      <w:divBdr>
        <w:top w:val="none" w:sz="0" w:space="0" w:color="auto"/>
        <w:left w:val="none" w:sz="0" w:space="0" w:color="auto"/>
        <w:bottom w:val="none" w:sz="0" w:space="0" w:color="auto"/>
        <w:right w:val="none" w:sz="0" w:space="0" w:color="auto"/>
      </w:divBdr>
      <w:divsChild>
        <w:div w:id="1918779448">
          <w:marLeft w:val="0"/>
          <w:marRight w:val="0"/>
          <w:marTop w:val="0"/>
          <w:marBottom w:val="0"/>
          <w:divBdr>
            <w:top w:val="none" w:sz="0" w:space="0" w:color="auto"/>
            <w:left w:val="none" w:sz="0" w:space="0" w:color="auto"/>
            <w:bottom w:val="none" w:sz="0" w:space="0" w:color="auto"/>
            <w:right w:val="none" w:sz="0" w:space="0" w:color="auto"/>
          </w:divBdr>
          <w:divsChild>
            <w:div w:id="394161116">
              <w:marLeft w:val="0"/>
              <w:marRight w:val="0"/>
              <w:marTop w:val="0"/>
              <w:marBottom w:val="0"/>
              <w:divBdr>
                <w:top w:val="none" w:sz="0" w:space="0" w:color="auto"/>
                <w:left w:val="none" w:sz="0" w:space="0" w:color="auto"/>
                <w:bottom w:val="none" w:sz="0" w:space="0" w:color="auto"/>
                <w:right w:val="none" w:sz="0" w:space="0" w:color="auto"/>
              </w:divBdr>
              <w:divsChild>
                <w:div w:id="1649434074">
                  <w:marLeft w:val="0"/>
                  <w:marRight w:val="0"/>
                  <w:marTop w:val="0"/>
                  <w:marBottom w:val="0"/>
                  <w:divBdr>
                    <w:top w:val="none" w:sz="0" w:space="0" w:color="auto"/>
                    <w:left w:val="none" w:sz="0" w:space="0" w:color="auto"/>
                    <w:bottom w:val="none" w:sz="0" w:space="0" w:color="auto"/>
                    <w:right w:val="none" w:sz="0" w:space="0" w:color="auto"/>
                  </w:divBdr>
                  <w:divsChild>
                    <w:div w:id="1484279189">
                      <w:marLeft w:val="0"/>
                      <w:marRight w:val="0"/>
                      <w:marTop w:val="0"/>
                      <w:marBottom w:val="0"/>
                      <w:divBdr>
                        <w:top w:val="none" w:sz="0" w:space="0" w:color="auto"/>
                        <w:left w:val="none" w:sz="0" w:space="0" w:color="auto"/>
                        <w:bottom w:val="none" w:sz="0" w:space="0" w:color="auto"/>
                        <w:right w:val="none" w:sz="0" w:space="0" w:color="auto"/>
                      </w:divBdr>
                      <w:divsChild>
                        <w:div w:id="16417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1183</TotalTime>
  <Pages>6</Pages>
  <Words>436</Words>
  <Characters>2486</Characters>
  <Application>Microsoft Office Word</Application>
  <DocSecurity>0</DocSecurity>
  <Lines>20</Lines>
  <Paragraphs>5</Paragraphs>
  <ScaleCrop>false</ScaleCrop>
  <Company>Microsoft</Company>
  <LinksUpToDate>false</LinksUpToDate>
  <CharactersWithSpaces>2917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李敏利(2296)</dc:creator>
  <cp:lastModifiedBy>李敏利</cp:lastModifiedBy>
  <cp:revision>43</cp:revision>
  <cp:lastPrinted>2020-01-10T09:09:00Z</cp:lastPrinted>
  <dcterms:created xsi:type="dcterms:W3CDTF">2019-12-31T08:54:00Z</dcterms:created>
  <dcterms:modified xsi:type="dcterms:W3CDTF">2020-01-13T09:35:00Z</dcterms:modified>
</cp:coreProperties>
</file>